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1D1AD4" w:rsidRPr="00E818AB" w:rsidTr="00E818AB">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E818AB">
            <w:pPr>
              <w:pStyle w:val="Standard"/>
              <w:tabs>
                <w:tab w:val="center" w:pos="3894"/>
                <w:tab w:val="right" w:pos="8214"/>
              </w:tabs>
              <w:spacing w:after="0" w:line="240" w:lineRule="auto"/>
              <w:ind w:left="-426" w:firstLine="1419"/>
              <w:rPr>
                <w:i/>
                <w:lang w:eastAsia="el-GR"/>
              </w:rPr>
            </w:pPr>
          </w:p>
          <w:p w:rsidR="001D1AD4" w:rsidRPr="00E818AB" w:rsidRDefault="001D1AD4" w:rsidP="00E818AB">
            <w:pPr>
              <w:pStyle w:val="Standard"/>
              <w:snapToGrid w:val="0"/>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E818AB">
            <w:pPr>
              <w:pStyle w:val="Standard"/>
              <w:spacing w:after="0" w:line="240" w:lineRule="auto"/>
              <w:ind w:firstLine="0"/>
              <w:jc w:val="center"/>
              <w:rPr>
                <w:i/>
              </w:rPr>
            </w:pPr>
          </w:p>
          <w:p w:rsidR="001D1AD4" w:rsidRPr="00E818AB" w:rsidRDefault="001D1AD4" w:rsidP="00E818AB">
            <w:pPr>
              <w:pStyle w:val="Standard"/>
              <w:spacing w:after="0" w:line="240" w:lineRule="auto"/>
              <w:ind w:firstLine="0"/>
              <w:jc w:val="center"/>
              <w:rPr>
                <w:i/>
              </w:rPr>
            </w:pPr>
          </w:p>
        </w:tc>
      </w:tr>
      <w:tr w:rsidR="008C31B0" w:rsidRPr="00E818AB" w:rsidTr="00E818AB">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3D4516">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Pr="00997817" w:rsidRDefault="009947A2" w:rsidP="007D0314">
            <w:pPr>
              <w:keepNext/>
              <w:widowControl w:val="0"/>
              <w:numPr>
                <w:ilvl w:val="7"/>
                <w:numId w:val="1"/>
              </w:numPr>
              <w:suppressAutoHyphens/>
              <w:spacing w:after="0" w:line="240" w:lineRule="auto"/>
              <w:jc w:val="center"/>
              <w:textAlignment w:val="baseline"/>
              <w:rPr>
                <w:rFonts w:ascii="Cambria" w:eastAsia="Times New Roman" w:hAnsi="Cambria" w:cs="Calibri"/>
                <w:b/>
                <w:bCs/>
                <w:color w:val="1F4E79" w:themeColor="accent1" w:themeShade="80"/>
                <w:spacing w:val="40"/>
                <w:kern w:val="1"/>
                <w:sz w:val="28"/>
                <w:szCs w:val="28"/>
                <w:lang w:eastAsia="zh-CN"/>
              </w:rPr>
            </w:pPr>
            <w:r w:rsidRPr="00997817">
              <w:rPr>
                <w:rFonts w:ascii="Cambria" w:eastAsia="Times New Roman" w:hAnsi="Cambria" w:cs="Calibri"/>
                <w:b/>
                <w:bCs/>
                <w:color w:val="1F4E79" w:themeColor="accent1" w:themeShade="80"/>
                <w:spacing w:val="40"/>
                <w:kern w:val="1"/>
                <w:sz w:val="28"/>
                <w:szCs w:val="28"/>
                <w:lang w:eastAsia="zh-CN"/>
              </w:rPr>
              <w:t xml:space="preserve">ΠΑΡΑΡΤΗΜΑ </w:t>
            </w:r>
            <w:r w:rsidR="007D0314" w:rsidRPr="00997817">
              <w:rPr>
                <w:rFonts w:ascii="Cambria" w:eastAsia="Times New Roman" w:hAnsi="Cambria" w:cs="Calibri"/>
                <w:b/>
                <w:bCs/>
                <w:color w:val="1F4E79" w:themeColor="accent1" w:themeShade="80"/>
                <w:spacing w:val="40"/>
                <w:kern w:val="1"/>
                <w:sz w:val="28"/>
                <w:szCs w:val="28"/>
                <w:lang w:val="en-US" w:eastAsia="zh-CN"/>
              </w:rPr>
              <w:t>I</w:t>
            </w:r>
            <w:r w:rsidRPr="00997817">
              <w:rPr>
                <w:rFonts w:ascii="Cambria" w:eastAsia="Times New Roman" w:hAnsi="Cambria" w:cs="Calibri"/>
                <w:b/>
                <w:bCs/>
                <w:color w:val="1F4E79" w:themeColor="accent1" w:themeShade="80"/>
                <w:spacing w:val="40"/>
                <w:kern w:val="1"/>
                <w:sz w:val="28"/>
                <w:szCs w:val="28"/>
                <w:lang w:eastAsia="zh-CN"/>
              </w:rPr>
              <w:t xml:space="preserve">Ι </w:t>
            </w:r>
          </w:p>
          <w:p w:rsidR="007D0314" w:rsidRPr="00997817" w:rsidRDefault="007D0314" w:rsidP="007D0314">
            <w:pPr>
              <w:keepNext/>
              <w:widowControl w:val="0"/>
              <w:numPr>
                <w:ilvl w:val="7"/>
                <w:numId w:val="1"/>
              </w:numPr>
              <w:suppressAutoHyphens/>
              <w:spacing w:after="0" w:line="240" w:lineRule="auto"/>
              <w:jc w:val="both"/>
              <w:textAlignment w:val="baseline"/>
              <w:rPr>
                <w:rFonts w:ascii="Calibri" w:eastAsia="Times New Roman" w:hAnsi="Calibri" w:cs="Calibri"/>
                <w:b/>
                <w:bCs/>
                <w:color w:val="1F4E79" w:themeColor="accent1" w:themeShade="80"/>
                <w:spacing w:val="40"/>
                <w:kern w:val="1"/>
                <w:sz w:val="32"/>
                <w:szCs w:val="32"/>
                <w:lang w:eastAsia="zh-CN"/>
              </w:rPr>
            </w:pPr>
            <w:r w:rsidRPr="00997817">
              <w:rPr>
                <w:color w:val="1F4E79" w:themeColor="accent1" w:themeShade="80"/>
              </w:rPr>
              <w:t xml:space="preserve"> </w:t>
            </w:r>
          </w:p>
          <w:p w:rsidR="00C34C72" w:rsidRDefault="007D0314" w:rsidP="00C34C72">
            <w:pPr>
              <w:ind w:left="269" w:right="343"/>
              <w:jc w:val="center"/>
              <w:rPr>
                <w:rFonts w:ascii="Cambria" w:eastAsia="Times New Roman" w:hAnsi="Cambria" w:cs="Calibri"/>
                <w:b/>
                <w:color w:val="1F4E79" w:themeColor="accent1" w:themeShade="80"/>
                <w:kern w:val="1"/>
                <w:sz w:val="28"/>
                <w:szCs w:val="28"/>
                <w:lang w:eastAsia="zh-CN"/>
              </w:rPr>
            </w:pPr>
            <w:r w:rsidRPr="00997817">
              <w:rPr>
                <w:rFonts w:ascii="Cambria" w:eastAsia="Times New Roman" w:hAnsi="Cambria" w:cs="Calibri"/>
                <w:b/>
                <w:bCs/>
                <w:color w:val="1F4E79" w:themeColor="accent1" w:themeShade="80"/>
                <w:spacing w:val="40"/>
                <w:kern w:val="1"/>
                <w:sz w:val="28"/>
                <w:szCs w:val="28"/>
                <w:lang w:eastAsia="zh-CN"/>
              </w:rPr>
              <w:t>ΤΥΠΟΠΟΙΗΜΕΝΟ ΕΝΤΥΠΟ ΥΠΕΥΘΥΝΗΣ ΔΗΛΩΣΗΣ (ΤΕΥΔ)</w:t>
            </w:r>
            <w:r w:rsidR="009947A2" w:rsidRPr="00997817">
              <w:rPr>
                <w:rFonts w:ascii="Cambria" w:eastAsia="Times New Roman" w:hAnsi="Cambria" w:cs="Calibri"/>
                <w:b/>
                <w:bCs/>
                <w:color w:val="1F4E79" w:themeColor="accent1" w:themeShade="80"/>
                <w:spacing w:val="40"/>
                <w:kern w:val="1"/>
                <w:sz w:val="28"/>
                <w:szCs w:val="28"/>
                <w:lang w:eastAsia="zh-CN"/>
              </w:rPr>
              <w:t>ΤΗΣ ΣΥΜΒΑΣΗΣ</w:t>
            </w:r>
          </w:p>
          <w:p w:rsidR="00C34C72" w:rsidRPr="00C34C72" w:rsidRDefault="007D7026" w:rsidP="00C34C72">
            <w:pPr>
              <w:ind w:left="269" w:right="343"/>
              <w:jc w:val="both"/>
              <w:rPr>
                <w:rFonts w:ascii="Cambria" w:eastAsia="Calibri" w:hAnsi="Cambria" w:cs="Calibri"/>
                <w:b/>
                <w:color w:val="000000"/>
                <w:lang w:eastAsia="el-GR"/>
              </w:rPr>
            </w:pPr>
            <w:r w:rsidRPr="007D7026">
              <w:rPr>
                <w:rFonts w:ascii="Cambria" w:eastAsia="Times New Roman" w:hAnsi="Cambria" w:cs="Calibri"/>
                <w:b/>
                <w:color w:val="1F4E79" w:themeColor="accent1" w:themeShade="80"/>
                <w:kern w:val="1"/>
                <w:sz w:val="28"/>
                <w:szCs w:val="28"/>
                <w:lang w:eastAsia="zh-CN"/>
              </w:rPr>
              <w:t>“</w:t>
            </w:r>
            <w:r w:rsidR="00C34C72" w:rsidRPr="00C34C72">
              <w:rPr>
                <w:rFonts w:ascii="Cambria" w:eastAsia="Calibri" w:hAnsi="Cambria" w:cs="Calibri"/>
                <w:b/>
                <w:color w:val="1F4E79" w:themeColor="accent1" w:themeShade="80"/>
                <w:sz w:val="24"/>
                <w:szCs w:val="24"/>
                <w:lang w:eastAsia="el-GR"/>
              </w:rPr>
              <w:t>Προμήθεια, εγκατάσταση, παραμετροποίηση και προσαρμογή σύμφωνα με τις ανάγκες της Βουλής των Ελλήνων, πλατφόρμας συνεργατικού περιβάλλοντος Web &amp; Mobile, συμπεριλαμβανομένων των υπηρεσιών τριετούς συντήρησης και τεχνικής υποστήριξης</w:t>
            </w:r>
            <w:r w:rsidR="00C34C72" w:rsidRPr="00C34C72">
              <w:rPr>
                <w:rFonts w:ascii="Cambria" w:eastAsia="Calibri" w:hAnsi="Cambria" w:cs="Calibri"/>
                <w:b/>
                <w:color w:val="000000"/>
                <w:sz w:val="24"/>
                <w:szCs w:val="24"/>
                <w:lang w:eastAsia="el-GR"/>
              </w:rPr>
              <w:t>.</w:t>
            </w:r>
          </w:p>
          <w:p w:rsidR="008C31B0" w:rsidRPr="009947A2" w:rsidRDefault="008C31B0" w:rsidP="00E818AB">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E818AB">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997817" w:rsidRDefault="008C31B0" w:rsidP="00E818AB">
            <w:pPr>
              <w:pStyle w:val="Standard"/>
              <w:snapToGrid w:val="0"/>
              <w:spacing w:after="0" w:line="240" w:lineRule="auto"/>
              <w:ind w:firstLine="0"/>
              <w:jc w:val="center"/>
              <w:rPr>
                <w:b/>
                <w:i/>
                <w:color w:val="1F4E79" w:themeColor="accent1" w:themeShade="80"/>
                <w:sz w:val="24"/>
                <w:szCs w:val="24"/>
              </w:rPr>
            </w:pPr>
          </w:p>
          <w:p w:rsidR="008C31B0" w:rsidRPr="00997817" w:rsidRDefault="008C31B0" w:rsidP="003D4516">
            <w:pPr>
              <w:pStyle w:val="Standard"/>
              <w:keepNext/>
              <w:tabs>
                <w:tab w:val="left" w:pos="432"/>
                <w:tab w:val="left" w:pos="1566"/>
              </w:tabs>
              <w:spacing w:after="0" w:line="240" w:lineRule="auto"/>
              <w:ind w:left="432" w:hanging="432"/>
              <w:jc w:val="center"/>
              <w:rPr>
                <w:i/>
                <w:color w:val="1F4E79" w:themeColor="accent1" w:themeShade="80"/>
              </w:rPr>
            </w:pPr>
            <w:r w:rsidRPr="00997817">
              <w:rPr>
                <w:b/>
                <w:i/>
                <w:iCs/>
                <w:color w:val="1F4E79" w:themeColor="accent1" w:themeShade="80"/>
                <w:sz w:val="24"/>
                <w:szCs w:val="24"/>
                <w:lang w:val="en-US" w:eastAsia="ar-SA"/>
              </w:rPr>
              <w:t>CPV</w:t>
            </w:r>
            <w:r w:rsidRPr="00997817">
              <w:rPr>
                <w:b/>
                <w:i/>
                <w:iCs/>
                <w:color w:val="1F4E79" w:themeColor="accent1" w:themeShade="80"/>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8C31B0" w:rsidRPr="00997817" w:rsidRDefault="0057112D" w:rsidP="00534C92">
            <w:pPr>
              <w:pStyle w:val="Standard"/>
              <w:spacing w:after="0" w:line="240" w:lineRule="auto"/>
              <w:ind w:left="253" w:right="287" w:firstLine="0"/>
              <w:jc w:val="center"/>
              <w:rPr>
                <w:i/>
                <w:color w:val="1F4E79" w:themeColor="accent1" w:themeShade="80"/>
              </w:rPr>
            </w:pPr>
            <w:r w:rsidRPr="0057112D">
              <w:rPr>
                <w:rFonts w:ascii="Cambria" w:hAnsi="Cambria"/>
                <w:b/>
                <w:color w:val="1F4E79" w:themeColor="accent1" w:themeShade="80"/>
              </w:rPr>
              <w:t>(48000000-8/007) Λογισμικό Εφαρμογών</w:t>
            </w:r>
            <w:r w:rsidRPr="0057112D">
              <w:rPr>
                <w:i/>
                <w:color w:val="1F4E79" w:themeColor="accent1" w:themeShade="80"/>
              </w:rPr>
              <w:t xml:space="preserve"> </w:t>
            </w:r>
          </w:p>
        </w:tc>
      </w:tr>
      <w:tr w:rsidR="008C31B0" w:rsidRPr="00E818AB" w:rsidTr="0057112D">
        <w:trPr>
          <w:cantSplit/>
          <w:trHeight w:hRule="exact" w:val="3019"/>
        </w:trPr>
        <w:tc>
          <w:tcPr>
            <w:tcW w:w="5957" w:type="dxa"/>
            <w:tcBorders>
              <w:top w:val="single" w:sz="8" w:space="0" w:color="00000A"/>
              <w:left w:val="single" w:sz="12" w:space="0" w:color="00000A"/>
              <w:bottom w:val="single" w:sz="8" w:space="0" w:color="00000A"/>
            </w:tcBorders>
            <w:shd w:val="clear" w:color="auto" w:fill="FFFFFF"/>
            <w:vAlign w:val="center"/>
          </w:tcPr>
          <w:p w:rsidR="008C31B0" w:rsidRPr="00997817" w:rsidRDefault="008C31B0" w:rsidP="00E818AB">
            <w:pPr>
              <w:pStyle w:val="Standard"/>
              <w:keepNext/>
              <w:tabs>
                <w:tab w:val="left" w:pos="0"/>
                <w:tab w:val="left" w:pos="1134"/>
              </w:tabs>
              <w:spacing w:after="0" w:line="240" w:lineRule="auto"/>
              <w:ind w:firstLine="0"/>
              <w:jc w:val="center"/>
              <w:rPr>
                <w:i/>
                <w:color w:val="1F4E79" w:themeColor="accent1" w:themeShade="80"/>
              </w:rPr>
            </w:pPr>
            <w:r w:rsidRPr="00997817">
              <w:rPr>
                <w:b/>
                <w:bCs/>
                <w:i/>
                <w:iCs/>
                <w:color w:val="1F4E79" w:themeColor="accent1" w:themeShade="80"/>
                <w:sz w:val="24"/>
                <w:szCs w:val="24"/>
                <w:lang w:eastAsia="ar-SA"/>
              </w:rPr>
              <w:t>ΕΚΤΙΜΩΜΕΝΗ ΑΞΙΑ ΣΥΜΒΑΣΗΣ:</w:t>
            </w:r>
          </w:p>
          <w:p w:rsidR="008C31B0" w:rsidRPr="00997817" w:rsidRDefault="008C31B0" w:rsidP="00E818AB">
            <w:pPr>
              <w:pStyle w:val="Standard"/>
              <w:spacing w:after="0" w:line="240" w:lineRule="auto"/>
              <w:ind w:firstLine="0"/>
              <w:jc w:val="center"/>
              <w:rPr>
                <w:rFonts w:ascii="Times New Roman" w:hAnsi="Times New Roman" w:cs="Times New Roman"/>
                <w:i/>
                <w:color w:val="1F4E79" w:themeColor="accent1" w:themeShade="80"/>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8C31B0" w:rsidRPr="00997817" w:rsidRDefault="0057112D" w:rsidP="00534C92">
            <w:pPr>
              <w:pStyle w:val="Standard"/>
              <w:spacing w:after="0" w:line="240" w:lineRule="auto"/>
              <w:ind w:left="253" w:right="287" w:firstLine="0"/>
              <w:rPr>
                <w:i/>
                <w:color w:val="1F4E79" w:themeColor="accent1" w:themeShade="80"/>
                <w:sz w:val="20"/>
                <w:szCs w:val="20"/>
              </w:rPr>
            </w:pPr>
            <w:r w:rsidRPr="0057112D">
              <w:rPr>
                <w:rFonts w:ascii="Cambria" w:hAnsi="Cambria"/>
                <w:b/>
                <w:i/>
                <w:color w:val="1F4E79" w:themeColor="accent1" w:themeShade="80"/>
                <w:szCs w:val="24"/>
              </w:rPr>
              <w:t xml:space="preserve">Συνολική εκτιμώμενη αξία της σύμβασης </w:t>
            </w:r>
            <w:r w:rsidRPr="0057112D">
              <w:rPr>
                <w:rFonts w:ascii="Cambria" w:hAnsi="Cambria"/>
                <w:b/>
                <w:i/>
                <w:color w:val="1F4E79" w:themeColor="accent1" w:themeShade="80"/>
              </w:rPr>
              <w:t xml:space="preserve">πενήντα χιλιάδες </w:t>
            </w:r>
            <w:r w:rsidRPr="0057112D">
              <w:rPr>
                <w:rFonts w:ascii="Cambria" w:hAnsi="Cambria" w:cs="Times New Roman"/>
                <w:b/>
                <w:color w:val="1F4E79" w:themeColor="accent1" w:themeShade="80"/>
                <w:lang w:eastAsia="en-US"/>
              </w:rPr>
              <w:t xml:space="preserve">ευρώ (50.000,00 €), πλέον 24% ΦΠΑ, για την </w:t>
            </w:r>
            <w:r w:rsidRPr="0057112D">
              <w:rPr>
                <w:rFonts w:ascii="Cambria" w:hAnsi="Cambria"/>
                <w:b/>
                <w:color w:val="1F4E79" w:themeColor="accent1" w:themeShade="80"/>
              </w:rPr>
              <w:t xml:space="preserve">προμήθεια, εγκατάσταση, παραμετροποίηση και προσαρμογή σύμφωνα με τις ανάγκες της Βουλής των Ελλήνων, πλατφόρμας συνεργατικού περιβάλλοντος Web &amp; Mobile, συμπεριλαμβανομένων των υπηρεσιών τριετούς συντήρησης και τεχνικής υποστήριξης </w:t>
            </w:r>
          </w:p>
        </w:tc>
      </w:tr>
      <w:tr w:rsidR="00ED7687" w:rsidRPr="00E818AB" w:rsidTr="00E818AB">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D7687" w:rsidRPr="00997817" w:rsidRDefault="00ED7687" w:rsidP="00E818AB">
            <w:pPr>
              <w:pStyle w:val="Standard"/>
              <w:spacing w:after="0" w:line="240" w:lineRule="auto"/>
              <w:ind w:firstLine="0"/>
              <w:jc w:val="center"/>
              <w:rPr>
                <w:b/>
                <w:i/>
                <w:color w:val="1F4E79" w:themeColor="accent1" w:themeShade="80"/>
                <w:sz w:val="24"/>
                <w:szCs w:val="24"/>
                <w:lang w:eastAsia="ar-SA"/>
              </w:rPr>
            </w:pPr>
          </w:p>
          <w:p w:rsidR="00ED7687" w:rsidRPr="00997817" w:rsidRDefault="00ED7687" w:rsidP="007A685B">
            <w:pPr>
              <w:pStyle w:val="Standard"/>
              <w:spacing w:after="0" w:line="240" w:lineRule="auto"/>
              <w:ind w:firstLine="0"/>
              <w:jc w:val="center"/>
              <w:rPr>
                <w:i/>
                <w:color w:val="1F4E79" w:themeColor="accent1" w:themeShade="80"/>
              </w:rPr>
            </w:pPr>
            <w:r w:rsidRPr="00997817">
              <w:rPr>
                <w:b/>
                <w:i/>
                <w:color w:val="1F4E79" w:themeColor="accent1" w:themeShade="80"/>
                <w:sz w:val="24"/>
                <w:szCs w:val="24"/>
                <w:lang w:eastAsia="ar-SA"/>
              </w:rPr>
              <w:t>ΑΡΙΘΜ</w:t>
            </w:r>
            <w:r w:rsidR="007A685B" w:rsidRPr="00997817">
              <w:rPr>
                <w:b/>
                <w:i/>
                <w:color w:val="1F4E79" w:themeColor="accent1" w:themeShade="80"/>
                <w:sz w:val="24"/>
                <w:szCs w:val="24"/>
                <w:lang w:val="en-US" w:eastAsia="ar-SA"/>
              </w:rPr>
              <w:t xml:space="preserve">. </w:t>
            </w:r>
            <w:r w:rsidR="007A685B" w:rsidRPr="00997817">
              <w:rPr>
                <w:b/>
                <w:i/>
                <w:color w:val="1F4E79" w:themeColor="accent1" w:themeShade="80"/>
                <w:sz w:val="24"/>
                <w:szCs w:val="24"/>
                <w:lang w:eastAsia="ar-SA"/>
              </w:rPr>
              <w:t>ΠΡΩΤ.</w:t>
            </w:r>
            <w:r w:rsidRPr="00997817">
              <w:rPr>
                <w:b/>
                <w:i/>
                <w:color w:val="1F4E79" w:themeColor="accent1" w:themeShade="80"/>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D117DA" w:rsidRDefault="00D117DA" w:rsidP="0057112D">
            <w:pPr>
              <w:pStyle w:val="Standard"/>
              <w:spacing w:after="0" w:line="240" w:lineRule="auto"/>
              <w:ind w:firstLine="0"/>
              <w:jc w:val="center"/>
              <w:rPr>
                <w:b/>
                <w:i/>
                <w:color w:val="1F4E79" w:themeColor="accent1" w:themeShade="80"/>
                <w:sz w:val="24"/>
                <w:szCs w:val="24"/>
                <w:lang w:val="en-US"/>
              </w:rPr>
            </w:pPr>
            <w:r>
              <w:rPr>
                <w:rFonts w:ascii="Cambria" w:hAnsi="Cambria"/>
                <w:b/>
                <w:color w:val="1F4E79" w:themeColor="accent1" w:themeShade="80"/>
                <w:lang w:val="en-US"/>
              </w:rPr>
              <w:t xml:space="preserve">363/215/10.01.2020 – </w:t>
            </w:r>
            <w:r>
              <w:rPr>
                <w:rFonts w:ascii="Cambria" w:hAnsi="Cambria"/>
                <w:b/>
                <w:color w:val="1F4E79" w:themeColor="accent1" w:themeShade="80"/>
              </w:rPr>
              <w:t xml:space="preserve">ΑΔΑ </w:t>
            </w:r>
            <w:r>
              <w:rPr>
                <w:rFonts w:ascii="Cambria" w:hAnsi="Cambria"/>
                <w:b/>
                <w:color w:val="1F4E79" w:themeColor="accent1" w:themeShade="80"/>
                <w:lang w:val="en-US"/>
              </w:rPr>
              <w:t>: 01-068K</w:t>
            </w:r>
          </w:p>
        </w:tc>
      </w:tr>
      <w:tr w:rsidR="001D1AD4" w:rsidRPr="00E818AB" w:rsidTr="00E818AB">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E818AB">
            <w:pPr>
              <w:pStyle w:val="Standard"/>
              <w:spacing w:after="0" w:line="240" w:lineRule="auto"/>
              <w:ind w:firstLine="0"/>
              <w:jc w:val="center"/>
              <w:rPr>
                <w:i/>
                <w:sz w:val="24"/>
                <w:szCs w:val="24"/>
                <w:lang w:eastAsia="ar-SA"/>
              </w:rPr>
            </w:pPr>
          </w:p>
          <w:p w:rsidR="008C31B0" w:rsidRPr="00997817" w:rsidRDefault="008C31B0" w:rsidP="00E818AB">
            <w:pPr>
              <w:pStyle w:val="Standard"/>
              <w:spacing w:after="0" w:line="240" w:lineRule="auto"/>
              <w:ind w:firstLine="0"/>
              <w:jc w:val="center"/>
              <w:rPr>
                <w:i/>
                <w:color w:val="1F4E79" w:themeColor="accent1" w:themeShade="80"/>
                <w:sz w:val="24"/>
                <w:szCs w:val="24"/>
                <w:lang w:eastAsia="ar-SA"/>
              </w:rPr>
            </w:pPr>
            <w:r w:rsidRPr="00D117DA">
              <w:rPr>
                <w:b/>
                <w:i/>
                <w:color w:val="1F4E79" w:themeColor="accent1" w:themeShade="80"/>
                <w:sz w:val="24"/>
                <w:szCs w:val="24"/>
              </w:rPr>
              <w:t xml:space="preserve">ΑΘΗΝΑ </w:t>
            </w:r>
            <w:r w:rsidR="00D117DA">
              <w:rPr>
                <w:b/>
                <w:i/>
                <w:color w:val="1F4E79" w:themeColor="accent1" w:themeShade="80"/>
                <w:sz w:val="24"/>
                <w:szCs w:val="24"/>
                <w:lang w:val="en-US"/>
              </w:rPr>
              <w:t>13.01.2020</w:t>
            </w:r>
          </w:p>
          <w:p w:rsidR="001D1AD4" w:rsidRPr="00E818AB" w:rsidRDefault="001D1AD4" w:rsidP="00E818AB">
            <w:pPr>
              <w:pStyle w:val="10"/>
              <w:spacing w:line="240" w:lineRule="auto"/>
              <w:jc w:val="center"/>
              <w:rPr>
                <w:i/>
                <w:sz w:val="24"/>
                <w:szCs w:val="24"/>
                <w:lang w:eastAsia="ar-SA"/>
              </w:rPr>
            </w:pPr>
          </w:p>
        </w:tc>
      </w:tr>
    </w:tbl>
    <w:p w:rsidR="005823E7" w:rsidRDefault="005823E7" w:rsidP="001D1AD4"/>
    <w:p w:rsidR="005823E7" w:rsidRDefault="005823E7" w:rsidP="001D1AD4"/>
    <w:p w:rsidR="005823E7" w:rsidRDefault="005823E7" w:rsidP="001D1AD4"/>
    <w:p w:rsidR="007D7026" w:rsidRDefault="007D7026" w:rsidP="00997817">
      <w:pPr>
        <w:jc w:val="center"/>
        <w:rPr>
          <w:rFonts w:ascii="Cambria" w:hAnsi="Cambria"/>
          <w:b/>
          <w:color w:val="1F4E79" w:themeColor="accent1" w:themeShade="80"/>
          <w:sz w:val="28"/>
          <w:szCs w:val="28"/>
        </w:rPr>
      </w:pPr>
      <w:bookmarkStart w:id="0" w:name="_Toc175164"/>
    </w:p>
    <w:p w:rsidR="007D7026" w:rsidRDefault="007D7026" w:rsidP="00997817">
      <w:pPr>
        <w:jc w:val="center"/>
        <w:rPr>
          <w:b/>
          <w:u w:val="single"/>
        </w:rPr>
      </w:pP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bookmarkStart w:id="1" w:name="__RefHeading___Toc231_1659156176"/>
      <w:bookmarkStart w:id="2" w:name="__RefHeading___Toc233_1659156176"/>
      <w:bookmarkEnd w:id="0"/>
      <w:bookmarkEnd w:id="1"/>
      <w:bookmarkEnd w:id="2"/>
      <w:r w:rsidRPr="00846A66">
        <w:rPr>
          <w:rFonts w:ascii="Calibri" w:eastAsia="Times New Roman" w:hAnsi="Calibri" w:cs="Calibri"/>
          <w:b/>
          <w:bCs/>
          <w:kern w:val="1"/>
          <w:lang w:eastAsia="zh-CN"/>
        </w:rPr>
        <w:t>ΤΥΠΟΠΟΙΗΜΕΝΟ ΕΝΤΥΠΟ ΥΠΕΥΘΥΝΗΣ ΔΗΛΩΣΗΣ (TEΥΔ)</w:t>
      </w:r>
    </w:p>
    <w:p w:rsidR="00846A66" w:rsidRPr="00846A66" w:rsidRDefault="00846A66" w:rsidP="00846A66">
      <w:pPr>
        <w:suppressAutoHyphens/>
        <w:spacing w:after="200" w:line="276" w:lineRule="auto"/>
        <w:ind w:firstLine="397"/>
        <w:jc w:val="center"/>
        <w:rPr>
          <w:rFonts w:ascii="Calibri" w:eastAsia="Times New Roman" w:hAnsi="Calibri" w:cs="Calibri"/>
          <w:kern w:val="1"/>
          <w:lang w:eastAsia="zh-CN"/>
        </w:rPr>
      </w:pPr>
      <w:r w:rsidRPr="00846A66">
        <w:rPr>
          <w:rFonts w:ascii="Calibri" w:eastAsia="Times New Roman" w:hAnsi="Calibri" w:cs="Calibri"/>
          <w:b/>
          <w:bCs/>
          <w:kern w:val="1"/>
          <w:lang w:eastAsia="zh-CN"/>
        </w:rPr>
        <w:t>[άρθρου 79 παρ. 4 ν. 4412/2016 (Α 147)]</w:t>
      </w: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r w:rsidRPr="00846A66">
        <w:rPr>
          <w:rFonts w:ascii="Calibri" w:eastAsia="Calibri" w:hAnsi="Calibri" w:cs="Calibri"/>
          <w:b/>
          <w:bCs/>
          <w:color w:val="669900"/>
          <w:kern w:val="1"/>
          <w:u w:val="single"/>
          <w:lang w:eastAsia="zh-CN"/>
        </w:rPr>
        <w:t xml:space="preserve"> </w:t>
      </w:r>
      <w:r w:rsidRPr="00846A66">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846A66" w:rsidRPr="00846A66" w:rsidRDefault="00846A66" w:rsidP="00846A66">
      <w:pPr>
        <w:suppressAutoHyphens/>
        <w:spacing w:after="200" w:line="276" w:lineRule="auto"/>
        <w:jc w:val="center"/>
        <w:rPr>
          <w:rFonts w:ascii="Calibri" w:eastAsia="Times New Roman" w:hAnsi="Calibri" w:cs="Calibri"/>
          <w:kern w:val="1"/>
          <w:lang w:eastAsia="zh-CN"/>
        </w:rPr>
      </w:pPr>
      <w:r w:rsidRPr="00846A66">
        <w:rPr>
          <w:rFonts w:ascii="Calibri" w:eastAsia="Times New Roman" w:hAnsi="Calibri" w:cs="Calibri"/>
          <w:b/>
          <w:bCs/>
          <w:kern w:val="1"/>
          <w:u w:val="single"/>
          <w:lang w:eastAsia="zh-CN"/>
        </w:rPr>
        <w:t>Μέρος Ι: Πληροφορίες σχετικά με την Βουλή των Ελλήνων/αναθέτοντα φορέα</w:t>
      </w:r>
      <w:r w:rsidRPr="00846A66">
        <w:rPr>
          <w:rFonts w:ascii="Calibri" w:eastAsia="Times New Roman" w:hAnsi="Calibri" w:cs="Calibri"/>
          <w:b/>
          <w:bCs/>
          <w:kern w:val="1"/>
          <w:u w:val="single"/>
          <w:vertAlign w:val="superscript"/>
          <w:lang w:eastAsia="zh-CN"/>
        </w:rPr>
        <w:endnoteReference w:id="1"/>
      </w:r>
      <w:r w:rsidRPr="00846A66">
        <w:rPr>
          <w:rFonts w:ascii="Calibri" w:eastAsia="Times New Roman" w:hAnsi="Calibri" w:cs="Calibri"/>
          <w:b/>
          <w:bCs/>
          <w:kern w:val="1"/>
          <w:u w:val="single"/>
          <w:lang w:eastAsia="zh-CN"/>
        </w:rPr>
        <w:t xml:space="preserve">  και τη διαδικασία ανάθεσης</w:t>
      </w:r>
    </w:p>
    <w:p w:rsidR="00846A66" w:rsidRPr="00846A66" w:rsidRDefault="00846A66" w:rsidP="00846A6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846A66">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shd w:val="clear" w:color="auto" w:fill="D5DCE4" w:themeFill="text2" w:themeFillTint="33"/>
        <w:tblLayout w:type="fixed"/>
        <w:tblCellMar>
          <w:top w:w="55" w:type="dxa"/>
          <w:left w:w="55" w:type="dxa"/>
          <w:bottom w:w="55" w:type="dxa"/>
          <w:right w:w="55" w:type="dxa"/>
        </w:tblCellMar>
        <w:tblLook w:val="0000" w:firstRow="0" w:lastRow="0" w:firstColumn="0" w:lastColumn="0" w:noHBand="0" w:noVBand="0"/>
      </w:tblPr>
      <w:tblGrid>
        <w:gridCol w:w="8965"/>
      </w:tblGrid>
      <w:tr w:rsidR="00846A66" w:rsidRPr="00846A66" w:rsidTr="0043533A">
        <w:tc>
          <w:tcPr>
            <w:tcW w:w="8965" w:type="dxa"/>
            <w:tcBorders>
              <w:top w:val="single" w:sz="1" w:space="0" w:color="000000"/>
              <w:left w:val="single" w:sz="1" w:space="0" w:color="000000"/>
              <w:bottom w:val="single" w:sz="1" w:space="0" w:color="000000"/>
              <w:right w:val="single" w:sz="1" w:space="0" w:color="000000"/>
            </w:tcBorders>
            <w:shd w:val="clear" w:color="auto" w:fill="D5DCE4" w:themeFill="text2" w:themeFillTint="33"/>
          </w:tcPr>
          <w:p w:rsidR="00846A66" w:rsidRPr="00846A66" w:rsidRDefault="00846A66" w:rsidP="00846A66">
            <w:pPr>
              <w:suppressAutoHyphens/>
              <w:spacing w:after="0" w:line="276" w:lineRule="auto"/>
              <w:jc w:val="both"/>
              <w:rPr>
                <w:rFonts w:ascii="Calibri" w:eastAsia="Times New Roman" w:hAnsi="Calibri" w:cs="Calibri"/>
                <w:b/>
                <w:bCs/>
                <w:kern w:val="1"/>
                <w:lang w:eastAsia="zh-CN"/>
              </w:rPr>
            </w:pPr>
            <w:r w:rsidRPr="00846A66">
              <w:rPr>
                <w:rFonts w:ascii="Calibri" w:eastAsia="Times New Roman" w:hAnsi="Calibri" w:cs="Calibri"/>
                <w:b/>
                <w:bCs/>
                <w:kern w:val="1"/>
                <w:lang w:eastAsia="zh-CN"/>
              </w:rPr>
              <w:t xml:space="preserve">Α: Ονομασία, διεύθυνση και στοιχεία επικοινωνίας της αναθέτουσας αρχής (αα)/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Ονομασία: [</w:t>
            </w:r>
            <w:r w:rsidRPr="00846A66">
              <w:rPr>
                <w:rFonts w:ascii="Calibri" w:eastAsia="Times New Roman" w:hAnsi="Calibri" w:cs="Calibri"/>
                <w:b/>
                <w:kern w:val="1"/>
                <w:lang w:eastAsia="zh-CN"/>
              </w:rPr>
              <w:t>ΒΟΥΛΗ ΤΩΝ ΕΛΛΗΝΩΝ</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Κωδικός  Αναθέτουσας Αρχής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Ταχυδρομική διεύθυνση / Πόλη / Ταχ. Κωδικός: [</w:t>
            </w:r>
            <w:r w:rsidRPr="00846A66">
              <w:rPr>
                <w:rFonts w:ascii="Calibri" w:eastAsia="Times New Roman" w:hAnsi="Calibri" w:cs="Calibri"/>
                <w:b/>
                <w:kern w:val="1"/>
                <w:lang w:eastAsia="zh-CN"/>
              </w:rPr>
              <w:t>Βασιλίσσης Σοφίας 11, Αθήνα 106 71</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Αρμόδιος για πληροφορίες: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kern w:val="1"/>
                <w:lang w:eastAsia="zh-CN"/>
              </w:rPr>
              <w:t xml:space="preserve">Για τεχνικά ζητήματα: </w:t>
            </w:r>
            <w:r w:rsidR="00717913">
              <w:rPr>
                <w:rFonts w:ascii="Calibri" w:eastAsia="Times New Roman" w:hAnsi="Calibri" w:cs="Calibri"/>
                <w:kern w:val="1"/>
                <w:lang w:eastAsia="zh-CN"/>
              </w:rPr>
              <w:t>Δ/νση Πληροφορικής και Επικοινωνιών</w:t>
            </w:r>
            <w:r w:rsidRPr="00846A66">
              <w:rPr>
                <w:rFonts w:ascii="Calibri" w:eastAsia="Times New Roman" w:hAnsi="Calibri" w:cs="Calibri"/>
                <w:kern w:val="1"/>
                <w:lang w:eastAsia="zh-CN"/>
              </w:rPr>
              <w:t xml:space="preserve"> της ΒτΕ, κ</w:t>
            </w:r>
            <w:r w:rsidR="00D117DA">
              <w:rPr>
                <w:rFonts w:ascii="Calibri" w:eastAsia="Times New Roman" w:hAnsi="Calibri" w:cs="Calibri"/>
                <w:kern w:val="1"/>
                <w:lang w:eastAsia="zh-CN"/>
              </w:rPr>
              <w:t>α</w:t>
            </w:r>
            <w:r w:rsidRPr="00846A66">
              <w:rPr>
                <w:rFonts w:ascii="Calibri" w:eastAsia="Times New Roman" w:hAnsi="Calibri" w:cs="Calibri"/>
                <w:kern w:val="1"/>
                <w:lang w:eastAsia="zh-CN"/>
              </w:rPr>
              <w:t xml:space="preserve"> </w:t>
            </w:r>
            <w:r w:rsidR="00D117DA">
              <w:rPr>
                <w:rFonts w:ascii="Calibri" w:eastAsia="Times New Roman" w:hAnsi="Calibri" w:cs="Calibri"/>
                <w:kern w:val="1"/>
                <w:lang w:eastAsia="zh-CN"/>
              </w:rPr>
              <w:t>Μαλαματένια Πανταζή</w:t>
            </w:r>
            <w:r w:rsidRPr="00846A66">
              <w:rPr>
                <w:rFonts w:ascii="Calibri" w:eastAsia="Times New Roman" w:hAnsi="Calibri" w:cs="Calibri"/>
                <w:kern w:val="1"/>
                <w:lang w:eastAsia="zh-CN"/>
              </w:rPr>
              <w:t xml:space="preserve"> Τηλέφωνο: 210-</w:t>
            </w:r>
            <w:r w:rsidR="00D117DA">
              <w:rPr>
                <w:rFonts w:ascii="Calibri" w:eastAsia="Times New Roman" w:hAnsi="Calibri" w:cs="Calibri"/>
                <w:kern w:val="1"/>
                <w:lang w:eastAsia="zh-CN"/>
              </w:rPr>
              <w:t>3673138</w:t>
            </w:r>
            <w:r w:rsidRPr="00846A66">
              <w:rPr>
                <w:rFonts w:ascii="Calibri" w:eastAsia="Times New Roman" w:hAnsi="Calibri" w:cs="Calibri"/>
                <w:kern w:val="1"/>
                <w:lang w:eastAsia="zh-CN"/>
              </w:rPr>
              <w:t xml:space="preserve"> Ηλ. ταχυδρομείο: [</w:t>
            </w:r>
            <w:r w:rsidR="00D117DA">
              <w:rPr>
                <w:rFonts w:ascii="Calibri" w:eastAsia="Times New Roman" w:hAnsi="Calibri" w:cs="Calibri"/>
                <w:kern w:val="1"/>
                <w:lang w:val="en-US" w:eastAsia="zh-CN"/>
              </w:rPr>
              <w:t>alma</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parliament</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gr</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kern w:val="1"/>
                <w:lang w:eastAsia="zh-CN"/>
              </w:rPr>
              <w:t xml:space="preserve"> Για διαδικαστικά ζητήματα: </w:t>
            </w:r>
            <w:r w:rsidRPr="00846A66">
              <w:rPr>
                <w:rFonts w:ascii="Calibri" w:eastAsia="Times New Roman" w:hAnsi="Calibri" w:cs="Calibri"/>
                <w:kern w:val="1"/>
                <w:lang w:eastAsia="zh-CN"/>
              </w:rPr>
              <w:t>Τμήμα Προμηθειών της ΒτΕ</w:t>
            </w:r>
            <w:r w:rsidRPr="00846A66">
              <w:rPr>
                <w:rFonts w:ascii="Calibri" w:eastAsia="Times New Roman" w:hAnsi="Calibri" w:cs="Calibri"/>
                <w:b/>
                <w:kern w:val="1"/>
                <w:lang w:eastAsia="zh-CN"/>
              </w:rPr>
              <w:t xml:space="preserve">, </w:t>
            </w:r>
            <w:r w:rsidRPr="00846A66">
              <w:rPr>
                <w:rFonts w:ascii="Calibri" w:eastAsia="Times New Roman" w:hAnsi="Calibri" w:cs="Calibri"/>
                <w:kern w:val="1"/>
                <w:lang w:eastAsia="zh-CN"/>
              </w:rPr>
              <w:t>κος Σταύρος Ψαρουδάκης,</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Τηλέφωνο: 210-3692124 , </w:t>
            </w:r>
            <w:r w:rsidR="00717913">
              <w:rPr>
                <w:rFonts w:ascii="Calibri" w:eastAsia="Times New Roman" w:hAnsi="Calibri" w:cs="Calibri"/>
                <w:kern w:val="1"/>
                <w:lang w:val="en-US" w:eastAsia="zh-CN"/>
              </w:rPr>
              <w:t>parliament</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parliament</w:t>
            </w:r>
            <w:r w:rsidRPr="00846A66">
              <w:rPr>
                <w:rFonts w:ascii="Calibri" w:eastAsia="Times New Roman" w:hAnsi="Calibri" w:cs="Calibri"/>
                <w:kern w:val="1"/>
                <w:lang w:eastAsia="zh-CN"/>
              </w:rPr>
              <w:t>.</w:t>
            </w:r>
            <w:r w:rsidRPr="00846A66">
              <w:rPr>
                <w:rFonts w:ascii="Calibri" w:eastAsia="Times New Roman" w:hAnsi="Calibri" w:cs="Calibri"/>
                <w:kern w:val="1"/>
                <w:lang w:val="en-US" w:eastAsia="zh-CN"/>
              </w:rPr>
              <w:t>gr</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Διεύθυνση στο Διαδίκτυο:</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w:t>
            </w:r>
            <w:hyperlink r:id="rId10" w:history="1">
              <w:r w:rsidRPr="00846A66">
                <w:rPr>
                  <w:rFonts w:ascii="Calibri" w:eastAsia="Times New Roman" w:hAnsi="Calibri" w:cs="Calibri"/>
                  <w:color w:val="0000FF"/>
                  <w:kern w:val="1"/>
                  <w:sz w:val="20"/>
                  <w:szCs w:val="20"/>
                  <w:u w:val="single"/>
                  <w:lang w:eastAsia="zh-CN"/>
                </w:rPr>
                <w:t>http://www.hellenicparliament.gr/Enimerosi/Diakirykseis-kai-Proskliseis/Proskliseis-Endiaferontos/</w:t>
              </w:r>
            </w:hyperlink>
            <w:r w:rsidRPr="00846A66">
              <w:rPr>
                <w:rFonts w:ascii="Calibri" w:eastAsia="Times New Roman" w:hAnsi="Calibri" w:cs="Calibri"/>
                <w:kern w:val="1"/>
                <w:lang w:eastAsia="zh-CN"/>
              </w:rPr>
              <w:t>]</w:t>
            </w:r>
          </w:p>
        </w:tc>
      </w:tr>
      <w:tr w:rsidR="00846A66" w:rsidRPr="00846A66" w:rsidTr="0043533A">
        <w:tc>
          <w:tcPr>
            <w:tcW w:w="8965" w:type="dxa"/>
            <w:tcBorders>
              <w:left w:val="single" w:sz="1" w:space="0" w:color="000000"/>
              <w:bottom w:val="single" w:sz="1" w:space="0" w:color="000000"/>
              <w:right w:val="single" w:sz="1" w:space="0" w:color="000000"/>
            </w:tcBorders>
            <w:shd w:val="clear" w:color="auto" w:fill="D5DCE4" w:themeFill="text2" w:themeFillTint="33"/>
          </w:tcPr>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b/>
                <w:bCs/>
                <w:kern w:val="1"/>
                <w:lang w:eastAsia="zh-CN"/>
              </w:rPr>
              <w:t>Β: Πληροφορίες σχετικά με τη διαδικασία σύναψης σύμβασης</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846A66">
              <w:rPr>
                <w:rFonts w:ascii="Calibri" w:eastAsia="Times New Roman" w:hAnsi="Calibri" w:cs="Calibri"/>
                <w:kern w:val="1"/>
                <w:lang w:val="en-US" w:eastAsia="zh-CN"/>
              </w:rPr>
              <w:t>CPV</w:t>
            </w:r>
            <w:r w:rsidRPr="00846A66">
              <w:rPr>
                <w:rFonts w:ascii="Calibri" w:eastAsia="Times New Roman" w:hAnsi="Calibri" w:cs="Calibri"/>
                <w:kern w:val="1"/>
                <w:lang w:eastAsia="zh-CN"/>
              </w:rPr>
              <w:t>): [</w:t>
            </w:r>
            <w:r w:rsidRPr="00846A66">
              <w:rPr>
                <w:rFonts w:ascii="Calibri" w:eastAsia="Times New Roman" w:hAnsi="Calibri" w:cs="Calibri"/>
                <w:b/>
                <w:kern w:val="1"/>
                <w:lang w:eastAsia="zh-CN"/>
              </w:rPr>
              <w:t xml:space="preserve">Συνοπτικός Διαγωνισμός για την </w:t>
            </w:r>
            <w:r w:rsidR="00187C88" w:rsidRPr="00187C88">
              <w:rPr>
                <w:rFonts w:ascii="Cambria" w:hAnsi="Cambria"/>
                <w:b/>
              </w:rPr>
              <w:t xml:space="preserve">προμήθεια, εγκατάσταση, παραμετροποίηση και προσαρμογή σύμφωνα με τις ανάγκες της Βουλής των Ελλήνων, πλατφόρμας συνεργατικού περιβάλλοντος Web &amp; Mobile, συμπεριλαμβανομένων των υπηρεσιών τριετούς συντήρησης και τεχνικής υποστήριξης </w:t>
            </w:r>
            <w:r w:rsidRPr="00846A66">
              <w:rPr>
                <w:rFonts w:ascii="Calibri" w:eastAsia="Times New Roman" w:hAnsi="Calibri" w:cs="Calibri"/>
                <w:b/>
                <w:kern w:val="1"/>
                <w:lang w:eastAsia="zh-CN"/>
              </w:rPr>
              <w:t>(</w:t>
            </w:r>
            <w:r w:rsidRPr="00846A66">
              <w:rPr>
                <w:rFonts w:ascii="Calibri" w:eastAsia="Times New Roman" w:hAnsi="Calibri" w:cs="Calibri"/>
                <w:b/>
                <w:kern w:val="1"/>
                <w:lang w:val="en-US" w:eastAsia="zh-CN"/>
              </w:rPr>
              <w:t>CPV</w:t>
            </w:r>
            <w:r w:rsidR="00187C88">
              <w:rPr>
                <w:rFonts w:ascii="Calibri" w:eastAsia="Times New Roman" w:hAnsi="Calibri" w:cs="Calibri"/>
                <w:b/>
                <w:kern w:val="1"/>
                <w:lang w:eastAsia="zh-CN"/>
              </w:rPr>
              <w:t xml:space="preserve"> : 48000000-8/007</w:t>
            </w:r>
            <w:r w:rsidRPr="00846A66">
              <w:rPr>
                <w:rFonts w:ascii="Calibri" w:eastAsia="Times New Roman" w:hAnsi="Calibri" w:cs="Calibri"/>
                <w:b/>
                <w:kern w:val="1"/>
                <w:lang w:eastAsia="zh-CN"/>
              </w:rPr>
              <w:t>)</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Η σύμβαση α</w:t>
            </w:r>
            <w:bookmarkStart w:id="3" w:name="_GoBack"/>
            <w:bookmarkEnd w:id="3"/>
            <w:r w:rsidRPr="00846A66">
              <w:rPr>
                <w:rFonts w:ascii="Calibri" w:eastAsia="Times New Roman" w:hAnsi="Calibri" w:cs="Calibri"/>
                <w:kern w:val="1"/>
                <w:lang w:eastAsia="zh-CN"/>
              </w:rPr>
              <w:t>ναφέρεται σε έργα, προμήθειες, ή υπηρεσίες : [</w:t>
            </w:r>
            <w:r w:rsidRPr="00846A66">
              <w:rPr>
                <w:rFonts w:ascii="Calibri" w:eastAsia="Times New Roman" w:hAnsi="Calibri" w:cs="Calibri"/>
                <w:b/>
                <w:kern w:val="1"/>
                <w:lang w:eastAsia="zh-CN"/>
              </w:rPr>
              <w:t>Υπηρεσίες ή/και Προμήθειες</w:t>
            </w:r>
            <w:r w:rsidRPr="00846A66">
              <w:rPr>
                <w:rFonts w:ascii="Calibri" w:eastAsia="Times New Roman" w:hAnsi="Calibri" w:cs="Calibri"/>
                <w:kern w:val="1"/>
                <w:lang w:eastAsia="zh-CN"/>
              </w:rPr>
              <w:t>]</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Εφόσον υφίστανται, ένδειξη ύπαρξης σχετικών τμημάτων : [-]</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 xml:space="preserve">- Αριθμός αναφοράς που αποδίδεται στον φάκελο από την Βουλή των Ελλήνων: </w:t>
            </w:r>
            <w:r w:rsidR="00533F4E" w:rsidRPr="00533F4E">
              <w:rPr>
                <w:rFonts w:cstheme="minorHAnsi"/>
                <w:b/>
              </w:rPr>
              <w:t>363/215/10.01.2020 – ΑΔΑ : 01-068</w:t>
            </w:r>
            <w:r w:rsidR="00533F4E" w:rsidRPr="00533F4E">
              <w:rPr>
                <w:rFonts w:cstheme="minorHAnsi"/>
                <w:b/>
                <w:lang w:val="en-US"/>
              </w:rPr>
              <w:t>K</w:t>
            </w:r>
            <w:r w:rsidR="00533F4E" w:rsidRPr="00846A66">
              <w:rPr>
                <w:rFonts w:ascii="Calibri" w:eastAsia="Times New Roman" w:hAnsi="Calibri" w:cs="Calibri"/>
                <w:kern w:val="1"/>
                <w:lang w:eastAsia="zh-CN"/>
              </w:rPr>
              <w:t xml:space="preserve"> </w:t>
            </w:r>
          </w:p>
          <w:p w:rsidR="00846A66" w:rsidRPr="00846A66" w:rsidRDefault="00846A66" w:rsidP="00846A66">
            <w:pPr>
              <w:shd w:val="clear" w:color="auto" w:fill="D5DCE4" w:themeFill="text2" w:themeFillTint="33"/>
              <w:suppressAutoHyphens/>
              <w:spacing w:after="200" w:line="276" w:lineRule="auto"/>
              <w:jc w:val="both"/>
              <w:rPr>
                <w:rFonts w:ascii="Calibri" w:eastAsia="Times New Roman" w:hAnsi="Calibri" w:cs="Calibri"/>
                <w:kern w:val="1"/>
                <w:lang w:eastAsia="zh-CN"/>
              </w:rPr>
            </w:pPr>
            <w:r w:rsidRPr="00846A66">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846A66" w:rsidRPr="00846A66" w:rsidRDefault="00846A66" w:rsidP="00846A66">
            <w:pPr>
              <w:suppressAutoHyphens/>
              <w:spacing w:after="0" w:line="276" w:lineRule="auto"/>
              <w:jc w:val="both"/>
              <w:rPr>
                <w:rFonts w:ascii="Calibri" w:eastAsia="Times New Roman" w:hAnsi="Calibri" w:cs="Calibri"/>
                <w:kern w:val="1"/>
                <w:lang w:eastAsia="zh-CN"/>
              </w:rPr>
            </w:pPr>
          </w:p>
        </w:tc>
      </w:tr>
    </w:tbl>
    <w:p w:rsidR="00F25A89" w:rsidRDefault="00F25A89" w:rsidP="00F25A89">
      <w:pPr>
        <w:pageBreakBefore/>
        <w:jc w:val="center"/>
      </w:pPr>
      <w:r>
        <w:rPr>
          <w:b/>
          <w:bCs/>
          <w:u w:val="single"/>
        </w:rPr>
        <w:lastRenderedPageBreak/>
        <w:t>Μέρος II: Πληροφορίες σχετικά με τον οικονομικό φορέα</w:t>
      </w:r>
    </w:p>
    <w:p w:rsidR="00F25A89" w:rsidRDefault="00F25A89" w:rsidP="00F25A89">
      <w:pPr>
        <w:jc w:val="center"/>
      </w:pPr>
      <w:r>
        <w:rPr>
          <w:b/>
          <w:bCs/>
        </w:rPr>
        <w:t>Α: Πληροφορίες σχετικά με τον οικονομικό φορέα</w:t>
      </w:r>
    </w:p>
    <w:tbl>
      <w:tblPr>
        <w:tblW w:w="8989" w:type="dxa"/>
        <w:tblInd w:w="108" w:type="dxa"/>
        <w:tblLayout w:type="fixed"/>
        <w:tblLook w:val="04A0" w:firstRow="1" w:lastRow="0" w:firstColumn="1" w:lastColumn="0" w:noHBand="0" w:noVBand="1"/>
      </w:tblPr>
      <w:tblGrid>
        <w:gridCol w:w="4479"/>
        <w:gridCol w:w="4510"/>
      </w:tblGrid>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Αριθμός φορολογικού μητρώου (ΑΦΜ):</w:t>
            </w:r>
          </w:p>
          <w:p w:rsidR="00F25A89" w:rsidRDefault="00F25A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6236BD">
        <w:trPr>
          <w:trHeight w:val="1533"/>
        </w:trPr>
        <w:tc>
          <w:tcPr>
            <w:tcW w:w="4479" w:type="dxa"/>
            <w:tcBorders>
              <w:top w:val="single" w:sz="4" w:space="0" w:color="000000"/>
              <w:left w:val="single" w:sz="4" w:space="0" w:color="000000"/>
              <w:bottom w:val="single" w:sz="4" w:space="0" w:color="000000"/>
              <w:right w:val="nil"/>
            </w:tcBorders>
            <w:hideMark/>
          </w:tcPr>
          <w:p w:rsidR="00F25A89" w:rsidRDefault="00F25A89">
            <w:pPr>
              <w:shd w:val="clear" w:color="auto" w:fill="FFFFFF"/>
              <w:spacing w:after="0"/>
            </w:pPr>
            <w:r>
              <w:t>Αρμόδιος ή αρμόδιοι</w:t>
            </w:r>
            <w:r>
              <w:rPr>
                <w:rStyle w:val="a7"/>
              </w:rPr>
              <w:endnoteReference w:id="2"/>
            </w:r>
            <w:r>
              <w:rPr>
                <w:rStyle w:val="a7"/>
              </w:rPr>
              <w:t xml:space="preserve"> </w:t>
            </w:r>
            <w:r>
              <w:t>:</w:t>
            </w:r>
          </w:p>
          <w:p w:rsidR="00F25A89" w:rsidRDefault="00F25A89">
            <w:pPr>
              <w:spacing w:after="0"/>
            </w:pPr>
            <w:r>
              <w:t>Τηλέφωνο:</w:t>
            </w:r>
          </w:p>
          <w:p w:rsidR="00F25A89" w:rsidRDefault="00F25A89">
            <w:pPr>
              <w:spacing w:after="0"/>
            </w:pPr>
            <w:r>
              <w:t>Ηλ. ταχυδρομείο:</w:t>
            </w:r>
          </w:p>
          <w:p w:rsidR="00F25A89" w:rsidRDefault="00F25A89">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p w:rsidR="00F25A89" w:rsidRDefault="00F25A89">
            <w:pPr>
              <w:spacing w:after="0"/>
            </w:pPr>
            <w:r>
              <w:t>[……]</w:t>
            </w:r>
          </w:p>
          <w:p w:rsidR="00F25A89" w:rsidRDefault="00F25A89">
            <w:pPr>
              <w:spacing w:after="0"/>
            </w:pPr>
            <w:r>
              <w:t>[……]</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είναι πολύ μικρή, μικρή ή μεσαία επιχείρηση</w:t>
            </w:r>
            <w:r>
              <w:rPr>
                <w:rStyle w:val="a7"/>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t>[] Ναι [] Όχι [] Άνευ αντικειμένου</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5A89" w:rsidRDefault="00F25A89">
            <w:pPr>
              <w:spacing w:after="0"/>
            </w:pPr>
            <w:r>
              <w:t>α) Αναφέρετε την ονομασία του καταλόγου ή του πιστοποιητικού και τον σχετικό αριθμό εγγραφής ή πιστοποίησης, κατά περίπτωση:</w:t>
            </w:r>
          </w:p>
          <w:p w:rsidR="00F25A89" w:rsidRDefault="00F25A89">
            <w:pPr>
              <w:spacing w:after="0"/>
            </w:pPr>
            <w:r>
              <w:t>β) Εάν το πιστοποιητικό εγγραφής ή η πιστοποίηση διατίθεται ηλεκτρονικά, αναφέρετε:</w:t>
            </w:r>
          </w:p>
          <w:p w:rsidR="00F25A89" w:rsidRDefault="00F25A8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7"/>
              </w:rPr>
              <w:endnoteReference w:id="4"/>
            </w:r>
            <w:r>
              <w:t>:</w:t>
            </w:r>
          </w:p>
          <w:p w:rsidR="00F25A89" w:rsidRDefault="00F25A89">
            <w:pPr>
              <w:spacing w:after="0"/>
            </w:pPr>
            <w:r>
              <w:t>δ) Η εγγραφή ή η πιστοποίηση καλύπτει όλα τα απαιτούμενα κριτήρια επιλογής;</w:t>
            </w:r>
          </w:p>
          <w:p w:rsidR="00F25A89" w:rsidRDefault="00F25A89">
            <w:pPr>
              <w:spacing w:after="0"/>
            </w:pPr>
            <w:r>
              <w:rPr>
                <w:b/>
              </w:rPr>
              <w:t>Εάν όχι:</w:t>
            </w:r>
          </w:p>
          <w:p w:rsidR="00F25A89" w:rsidRDefault="00F25A89">
            <w:pPr>
              <w:spacing w:after="0"/>
            </w:pPr>
            <w:r>
              <w:rPr>
                <w:b/>
                <w:u w:val="single"/>
              </w:rPr>
              <w:t xml:space="preserve">Επιπροσθέτως, συμπληρώστε τις πληροφορίες που λείπουν στο μέρος IV, </w:t>
            </w:r>
            <w:r>
              <w:rPr>
                <w:b/>
                <w:u w:val="single"/>
              </w:rPr>
              <w:lastRenderedPageBreak/>
              <w:t>ενότητες Α, Β, Γ, ή Δ κατά περίπτωση</w:t>
            </w:r>
            <w:r>
              <w:t xml:space="preserve"> </w:t>
            </w:r>
            <w:r>
              <w:rPr>
                <w:b/>
                <w:i/>
              </w:rPr>
              <w:t>ΜΟΝΟ εφόσον αυτό απαιτείται στη σχετική διακήρυξη ή στα έγγραφα της σύμβασης:</w:t>
            </w:r>
          </w:p>
          <w:p w:rsidR="00F25A89" w:rsidRDefault="00F25A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5A89" w:rsidRDefault="00F25A89">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r>
              <w:rPr>
                <w:i/>
              </w:rPr>
              <w:t>β) (διαδικτυακή διεύθυνση, αρχή ή φορέας έκδοσης, επακριβή στοιχεία αναφοράς των εγγράφων):[……][……][……][……]</w:t>
            </w:r>
          </w:p>
          <w:p w:rsidR="00F25A89" w:rsidRDefault="00F25A89">
            <w:pPr>
              <w:spacing w:after="0"/>
            </w:pPr>
            <w:r>
              <w:t>γ)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δ)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ε) []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w:t>
            </w:r>
          </w:p>
          <w:p w:rsidR="00F25A89" w:rsidRDefault="00F25A89">
            <w:pPr>
              <w:spacing w:after="0"/>
            </w:pPr>
            <w:r>
              <w:rPr>
                <w:i/>
              </w:rPr>
              <w:t>[……][……][……][……]</w:t>
            </w:r>
          </w:p>
        </w:tc>
      </w:tr>
      <w:tr w:rsidR="00F25A89" w:rsidTr="006236BD">
        <w:tc>
          <w:tcPr>
            <w:tcW w:w="4479" w:type="dxa"/>
            <w:tcBorders>
              <w:top w:val="nil"/>
              <w:left w:val="single" w:sz="4" w:space="0" w:color="000000"/>
              <w:bottom w:val="single" w:sz="4" w:space="0" w:color="000000"/>
              <w:right w:val="nil"/>
            </w:tcBorders>
            <w:hideMark/>
          </w:tcPr>
          <w:p w:rsidR="00F25A89" w:rsidRDefault="00F25A89">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συμμετέχει στη διαδικασία σύναψης δημόσιας σύμβασης από κοινού με άλλους</w:t>
            </w:r>
            <w:r>
              <w:rPr>
                <w:rStyle w:val="a7"/>
              </w:rPr>
              <w:endnoteReference w:id="5"/>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6236B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F25A89" w:rsidRDefault="00F25A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w:t>
            </w:r>
          </w:p>
          <w:p w:rsidR="00F25A89" w:rsidRDefault="00F25A89">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25A89" w:rsidRDefault="00F25A8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25A89" w:rsidRDefault="00F25A89">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α) [……]</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β) [……]</w:t>
            </w:r>
          </w:p>
          <w:p w:rsidR="00F25A89" w:rsidRDefault="00F25A89">
            <w:pPr>
              <w:spacing w:after="0"/>
            </w:pPr>
          </w:p>
          <w:p w:rsidR="00F25A89" w:rsidRDefault="00F25A89">
            <w:pPr>
              <w:spacing w:after="0"/>
            </w:pPr>
          </w:p>
          <w:p w:rsidR="00F25A89" w:rsidRDefault="00F25A89">
            <w:pPr>
              <w:spacing w:after="0"/>
            </w:pPr>
            <w:r>
              <w:t>γ) [……]</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bCs/>
                <w:i/>
                <w:iCs/>
              </w:rPr>
              <w:t>Απάντηση:</w:t>
            </w:r>
          </w:p>
        </w:tc>
      </w:tr>
      <w:tr w:rsidR="00F25A89" w:rsidTr="006236BD">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w:t>
            </w:r>
          </w:p>
        </w:tc>
      </w:tr>
    </w:tbl>
    <w:p w:rsidR="00F25A89" w:rsidRDefault="00F25A89" w:rsidP="00F25A89">
      <w:pPr>
        <w:rPr>
          <w:rFonts w:ascii="Calibri" w:hAnsi="Calibri" w:cs="Calibri"/>
          <w:kern w:val="2"/>
          <w:lang w:eastAsia="zh-CN"/>
        </w:rPr>
      </w:pPr>
    </w:p>
    <w:p w:rsidR="00F25A89" w:rsidRDefault="00F25A89" w:rsidP="00F25A89">
      <w:pPr>
        <w:pageBreakBefore/>
        <w:jc w:val="center"/>
      </w:pPr>
      <w:r>
        <w:rPr>
          <w:b/>
          <w:bCs/>
        </w:rPr>
        <w:lastRenderedPageBreak/>
        <w:t>Β: Πληροφορίες σχετικά με τους νόμιμους εκπροσώπους του οικονομικού φορέα</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Ονοματεπώνυμο</w:t>
            </w:r>
          </w:p>
          <w:p w:rsidR="00F25A89" w:rsidRDefault="00F25A89">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ind w:left="850" w:firstLine="0"/>
      </w:pPr>
    </w:p>
    <w:p w:rsidR="00F25A89" w:rsidRDefault="00F25A89" w:rsidP="00F25A89">
      <w:pPr>
        <w:pageBreakBefore/>
        <w:ind w:left="850"/>
        <w:jc w:val="center"/>
      </w:pPr>
      <w:r>
        <w:rPr>
          <w:b/>
          <w:bCs/>
        </w:rPr>
        <w:lastRenderedPageBreak/>
        <w:t>Γ: Πληροφορίες σχετικά με τη στήριξη στις ικανότητες άλλων ΦΟΡΕΩΝ</w:t>
      </w:r>
      <w:r>
        <w:rPr>
          <w:rStyle w:val="14"/>
          <w:b/>
          <w:bCs/>
        </w:rPr>
        <w:endnoteReference w:id="6"/>
      </w:r>
      <w:r>
        <w:t xml:space="preserve"> </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343"/>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[]Ναι []Όχι</w:t>
            </w:r>
          </w:p>
        </w:tc>
      </w:tr>
    </w:tbl>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5A89" w:rsidRDefault="00F25A89" w:rsidP="00F25A8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5A89" w:rsidRDefault="00F25A89" w:rsidP="00F25A89">
      <w:pPr>
        <w:jc w:val="center"/>
      </w:pPr>
    </w:p>
    <w:p w:rsidR="00F25A89" w:rsidRDefault="00F25A89" w:rsidP="00F25A8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[]Ναι []Όχι</w:t>
            </w:r>
          </w:p>
          <w:p w:rsidR="00F25A89" w:rsidRDefault="00F25A89">
            <w:pPr>
              <w:spacing w:after="0"/>
            </w:pPr>
          </w:p>
          <w:p w:rsidR="00F25A89" w:rsidRDefault="00F25A8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25A89" w:rsidRDefault="00F25A89">
            <w:pPr>
              <w:spacing w:after="0"/>
            </w:pPr>
            <w:r>
              <w:t>[…]</w:t>
            </w:r>
          </w:p>
        </w:tc>
      </w:tr>
    </w:tbl>
    <w:p w:rsidR="00F25A89" w:rsidRDefault="00F25A89" w:rsidP="00F25A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5A89" w:rsidRDefault="00F25A89" w:rsidP="00F25A89">
      <w:pPr>
        <w:pageBreakBefore/>
        <w:jc w:val="center"/>
      </w:pPr>
      <w:r>
        <w:rPr>
          <w:b/>
          <w:bCs/>
          <w:u w:val="single"/>
        </w:rPr>
        <w:lastRenderedPageBreak/>
        <w:t>Μέρος III: Λόγοι αποκλεισμού</w:t>
      </w:r>
    </w:p>
    <w:p w:rsidR="00F25A89" w:rsidRDefault="00F25A89" w:rsidP="00F25A89">
      <w:pPr>
        <w:jc w:val="center"/>
      </w:pPr>
      <w:r>
        <w:rPr>
          <w:b/>
          <w:bCs/>
          <w:color w:val="000000"/>
        </w:rPr>
        <w:t>Α: Λόγοι αποκλεισμού που σχετίζονται με ποινικές καταδίκες</w:t>
      </w:r>
      <w:r>
        <w:rPr>
          <w:rStyle w:val="14"/>
          <w:color w:val="000000"/>
        </w:rPr>
        <w:endnoteReference w:id="7"/>
      </w:r>
    </w:p>
    <w:p w:rsidR="00F25A89" w:rsidRDefault="00F25A89" w:rsidP="00F25A89">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7"/>
          <w:color w:val="000000"/>
        </w:rPr>
        <w:endnoteReference w:id="8"/>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14"/>
          <w:color w:val="000000"/>
        </w:rPr>
        <w:endnoteReference w:id="9"/>
      </w:r>
      <w:r>
        <w:rPr>
          <w:color w:val="000000"/>
          <w:vertAlign w:val="superscript"/>
        </w:rPr>
        <w:t>,</w:t>
      </w:r>
      <w:r>
        <w:rPr>
          <w:rStyle w:val="a7"/>
          <w:color w:val="000000"/>
        </w:rPr>
        <w:endnoteReference w:id="10"/>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7"/>
          <w:color w:val="000000"/>
        </w:rPr>
        <w:endnoteReference w:id="11"/>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7"/>
          <w:color w:val="000000"/>
        </w:rPr>
        <w:endnoteReference w:id="12"/>
      </w:r>
      <w:r>
        <w:rPr>
          <w:rStyle w:val="a7"/>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7"/>
          <w:color w:val="000000"/>
        </w:rPr>
        <w:endnoteReference w:id="13"/>
      </w:r>
      <w:r>
        <w:rPr>
          <w:color w:val="000000"/>
        </w:rPr>
        <w:t>·</w:t>
      </w:r>
    </w:p>
    <w:p w:rsidR="00F25A89" w:rsidRDefault="00F25A89" w:rsidP="00F25A89">
      <w:pPr>
        <w:numPr>
          <w:ilvl w:val="0"/>
          <w:numId w:val="42"/>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rStyle w:val="a7"/>
          <w:b/>
          <w:color w:val="000000"/>
        </w:rPr>
        <w:t>παιδική εργασία και άλλες μορφές εμπορίας ανθρώπων</w:t>
      </w:r>
      <w:r>
        <w:rPr>
          <w:rStyle w:val="a7"/>
          <w:color w:val="000000"/>
        </w:rPr>
        <w:endnoteReference w:id="14"/>
      </w:r>
      <w:r>
        <w:rPr>
          <w:rStyle w:val="a7"/>
          <w:color w:val="000000"/>
        </w:rPr>
        <w:t>.</w:t>
      </w:r>
    </w:p>
    <w:tbl>
      <w:tblPr>
        <w:tblW w:w="0" w:type="auto"/>
        <w:tblInd w:w="108" w:type="dxa"/>
        <w:tblLayout w:type="fixed"/>
        <w:tblLook w:val="04A0" w:firstRow="1" w:lastRow="0" w:firstColumn="1" w:lastColumn="0" w:noHBand="0" w:noVBand="1"/>
      </w:tblPr>
      <w:tblGrid>
        <w:gridCol w:w="4479"/>
        <w:gridCol w:w="4510"/>
      </w:tblGrid>
      <w:tr w:rsidR="00F25A89" w:rsidTr="00F25A89">
        <w:trPr>
          <w:trHeight w:val="855"/>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napToGrid w:val="0"/>
              <w:spacing w:after="0"/>
            </w:pPr>
            <w:r>
              <w:rPr>
                <w:b/>
                <w:bCs/>
                <w:i/>
                <w:iCs/>
              </w:rPr>
              <w:t>Απάντηση:</w:t>
            </w:r>
          </w:p>
        </w:tc>
      </w:tr>
      <w:tr w:rsidR="00F25A89" w:rsidTr="00F25A89">
        <w:tc>
          <w:tcPr>
            <w:tcW w:w="4479" w:type="dxa"/>
            <w:tcBorders>
              <w:top w:val="nil"/>
              <w:left w:val="single" w:sz="4" w:space="0" w:color="000000"/>
              <w:bottom w:val="single" w:sz="4" w:space="0" w:color="000000"/>
              <w:right w:val="nil"/>
            </w:tcBorders>
            <w:hideMark/>
          </w:tcPr>
          <w:p w:rsidR="00F25A89" w:rsidRDefault="00F25A89">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5A89" w:rsidRDefault="00F25A89">
            <w:pPr>
              <w:spacing w:after="0"/>
              <w:rPr>
                <w:b/>
              </w:rPr>
            </w:pPr>
            <w:r>
              <w:rPr>
                <w:i/>
              </w:rPr>
              <w:t>[……][……][……][……]</w:t>
            </w:r>
            <w:r>
              <w:rPr>
                <w:rStyle w:val="a7"/>
              </w:rPr>
              <w:endnoteReference w:id="16"/>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αναφέρετε</w:t>
            </w:r>
            <w:r>
              <w:rPr>
                <w:rStyle w:val="a7"/>
              </w:rPr>
              <w:endnoteReference w:id="17"/>
            </w:r>
            <w:r>
              <w:t>:</w:t>
            </w:r>
          </w:p>
          <w:p w:rsidR="00F25A89" w:rsidRDefault="00F25A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F25A89" w:rsidRDefault="00F25A89">
            <w:pPr>
              <w:spacing w:after="0"/>
            </w:pPr>
            <w:r>
              <w:t>β) Προσδιορίστε ποιος έχει καταδικαστεί [ ]·</w:t>
            </w:r>
          </w:p>
          <w:p w:rsidR="00F25A89" w:rsidRDefault="00F25A89">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p>
          <w:p w:rsidR="00F25A89" w:rsidRDefault="00F25A89">
            <w:pPr>
              <w:spacing w:after="0"/>
            </w:pPr>
            <w:r>
              <w:t xml:space="preserve">α) Ημερομηνία:[   ], </w:t>
            </w:r>
          </w:p>
          <w:p w:rsidR="00F25A89" w:rsidRDefault="00F25A89">
            <w:pPr>
              <w:spacing w:after="0"/>
            </w:pPr>
            <w:r>
              <w:t xml:space="preserve">σημείο-(-α): [   ], </w:t>
            </w:r>
          </w:p>
          <w:p w:rsidR="00F25A89" w:rsidRDefault="00F25A89">
            <w:pPr>
              <w:spacing w:after="0"/>
            </w:pPr>
            <w:r>
              <w:t>λόγος(-οι):[   ]</w:t>
            </w:r>
          </w:p>
          <w:p w:rsidR="00F25A89" w:rsidRDefault="00F25A89">
            <w:pPr>
              <w:spacing w:after="0"/>
            </w:pPr>
          </w:p>
          <w:p w:rsidR="00F25A89" w:rsidRDefault="00F25A89">
            <w:pPr>
              <w:spacing w:after="0"/>
            </w:pPr>
            <w:r>
              <w:t>β) [……]</w:t>
            </w:r>
          </w:p>
          <w:p w:rsidR="00F25A89" w:rsidRDefault="00F25A89">
            <w:pPr>
              <w:spacing w:after="0"/>
            </w:pPr>
            <w:r>
              <w:t>γ) Διάρκεια της περιόδου αποκλεισμού [……] και σχετικό(-ά) σημείο(-α) [   ]</w:t>
            </w:r>
          </w:p>
          <w:p w:rsidR="00F25A89" w:rsidRDefault="00F25A89">
            <w:pPr>
              <w:spacing w:after="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25A89" w:rsidRDefault="00F25A89">
            <w:pPr>
              <w:spacing w:after="0"/>
            </w:pPr>
            <w:r>
              <w:rPr>
                <w:i/>
              </w:rPr>
              <w:t>[……][……][……][……]</w:t>
            </w:r>
            <w:r>
              <w:rPr>
                <w:rStyle w:val="a7"/>
              </w:rPr>
              <w:endnoteReference w:id="18"/>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xml:space="preserve">[] Ναι [] Όχι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rPr>
              <w:t>Εάν ναι,</w:t>
            </w:r>
            <w:r>
              <w:t xml:space="preserve"> περιγράψτε τα μέτρα που λήφθηκαν</w:t>
            </w:r>
            <w:r>
              <w:rPr>
                <w:rStyle w:val="a7"/>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w:t>
            </w:r>
          </w:p>
        </w:tc>
      </w:tr>
    </w:tbl>
    <w:p w:rsidR="00F25A89" w:rsidRDefault="00F25A89" w:rsidP="00F25A89">
      <w:pPr>
        <w:pStyle w:val="SectionTitle"/>
      </w:pPr>
    </w:p>
    <w:p w:rsidR="00F25A89" w:rsidRDefault="00F25A89" w:rsidP="00F25A8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F25A89" w:rsidTr="00F25A89">
        <w:trPr>
          <w:gridAfter w:val="1"/>
          <w:wAfter w:w="9" w:type="dxa"/>
        </w:trPr>
        <w:tc>
          <w:tcPr>
            <w:tcW w:w="4475"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F25A89" w:rsidRDefault="00F25A89">
            <w:pPr>
              <w:spacing w:after="0"/>
            </w:pPr>
            <w:r>
              <w:rPr>
                <w:b/>
                <w:i/>
              </w:rPr>
              <w:t>Απάντηση:</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t xml:space="preserve">[] Ναι [] Όχι </w:t>
            </w:r>
          </w:p>
        </w:tc>
      </w:tr>
      <w:tr w:rsidR="00F25A89" w:rsidTr="00F25A89">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r>
              <w:t xml:space="preserve">Εάν όχι αναφέρετε: </w:t>
            </w:r>
          </w:p>
          <w:p w:rsidR="00F25A89" w:rsidRDefault="00F25A89">
            <w:pPr>
              <w:snapToGrid w:val="0"/>
              <w:spacing w:after="0"/>
            </w:pPr>
            <w:r>
              <w:t>α) Χώρα ή κράτος μέλος για το οποίο πρόκειται:</w:t>
            </w:r>
          </w:p>
          <w:p w:rsidR="00F25A89" w:rsidRDefault="00F25A89">
            <w:pPr>
              <w:snapToGrid w:val="0"/>
              <w:spacing w:after="0"/>
            </w:pPr>
            <w:r>
              <w:t>β) Ποιο είναι το σχετικό ποσό;</w:t>
            </w:r>
          </w:p>
          <w:p w:rsidR="00F25A89" w:rsidRDefault="00F25A89">
            <w:pPr>
              <w:snapToGrid w:val="0"/>
              <w:spacing w:after="0"/>
            </w:pPr>
            <w:r>
              <w:t>γ)Πως διαπιστώθηκε η αθέτηση των υποχρεώσεων;</w:t>
            </w:r>
          </w:p>
          <w:p w:rsidR="00F25A89" w:rsidRDefault="00F25A89">
            <w:pPr>
              <w:snapToGrid w:val="0"/>
              <w:spacing w:after="0"/>
            </w:pPr>
            <w:r>
              <w:t>1) Μέσω δικαστικής ή διοικητικής απόφασης;</w:t>
            </w:r>
          </w:p>
          <w:p w:rsidR="00F25A89" w:rsidRDefault="00F25A89">
            <w:pPr>
              <w:snapToGrid w:val="0"/>
              <w:spacing w:after="0"/>
            </w:pPr>
            <w:r>
              <w:rPr>
                <w:b/>
              </w:rPr>
              <w:t xml:space="preserve">- </w:t>
            </w:r>
            <w:r>
              <w:t>Η εν λόγω απόφαση είναι τελεσίδικη και δεσμευτική;</w:t>
            </w:r>
          </w:p>
          <w:p w:rsidR="00F25A89" w:rsidRDefault="00F25A89">
            <w:pPr>
              <w:snapToGrid w:val="0"/>
              <w:spacing w:after="0"/>
            </w:pPr>
            <w:r>
              <w:t>- Αναφέρατε την ημερομηνία καταδίκης ή έκδοσης απόφασης</w:t>
            </w:r>
          </w:p>
          <w:p w:rsidR="00F25A89" w:rsidRDefault="00F25A89">
            <w:pPr>
              <w:snapToGrid w:val="0"/>
              <w:spacing w:after="0"/>
            </w:pPr>
            <w:r>
              <w:t>- Σε περίπτωση καταδικαστικής απόφασης, εφόσον ορίζεται απευθείας σε αυτήν, τη διάρκεια της περιόδου αποκλεισμού:</w:t>
            </w:r>
          </w:p>
          <w:p w:rsidR="00F25A89" w:rsidRDefault="00F25A89">
            <w:pPr>
              <w:snapToGrid w:val="0"/>
              <w:spacing w:after="0"/>
            </w:pPr>
            <w:r>
              <w:t>2) Με άλλα μέσα; Διευκρινήστε:</w:t>
            </w:r>
          </w:p>
          <w:p w:rsidR="00F25A89" w:rsidRDefault="00F25A8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5A89" w:rsidRDefault="00F25A89">
            <w:pPr>
              <w:spacing w:after="0"/>
            </w:pPr>
            <w:r>
              <w:rPr>
                <w:b/>
                <w:bCs/>
              </w:rPr>
              <w:t>ΦΟΡΟΙ</w:t>
            </w:r>
          </w:p>
          <w:p w:rsidR="00F25A89" w:rsidRDefault="00F25A8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pPr>
            <w:r>
              <w:rPr>
                <w:b/>
                <w:bCs/>
              </w:rPr>
              <w:t>ΕΙΣΦΟΡΕΣ ΚΟΙΝΩΝΙΚΗΣ ΑΣΦΑΛΙΣΗΣ</w:t>
            </w:r>
          </w:p>
        </w:tc>
      </w:tr>
      <w:tr w:rsidR="00F25A89" w:rsidTr="00F25A89">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b/>
                <w:bCs/>
                <w:kern w:val="2"/>
                <w:lang w:eastAsia="zh-CN"/>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rPr>
                <w:sz w:val="21"/>
                <w:szCs w:val="21"/>
              </w:rPr>
              <w:t>Εάν ναι, να αναφερθούν λεπτομερείς πληροφορίες</w:t>
            </w:r>
          </w:p>
          <w:p w:rsidR="00F25A89" w:rsidRDefault="00F25A89">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F25A89" w:rsidRDefault="00F25A89">
            <w:pPr>
              <w:snapToGrid w:val="0"/>
              <w:spacing w:after="0"/>
            </w:pPr>
          </w:p>
          <w:p w:rsidR="00F25A89" w:rsidRDefault="00F25A89">
            <w:pPr>
              <w:spacing w:after="0"/>
            </w:pPr>
            <w:r>
              <w:t>α)[……]·</w:t>
            </w:r>
          </w:p>
          <w:p w:rsidR="00F25A89" w:rsidRDefault="00F25A89">
            <w:pPr>
              <w:spacing w:after="0"/>
            </w:pPr>
          </w:p>
          <w:p w:rsidR="00F25A89" w:rsidRDefault="00F25A89">
            <w:pPr>
              <w:spacing w:after="0"/>
            </w:pPr>
            <w:r>
              <w:t>β)[……]</w:t>
            </w:r>
          </w:p>
          <w:p w:rsidR="00F25A89" w:rsidRDefault="00F25A89">
            <w:pPr>
              <w:spacing w:after="0"/>
            </w:pPr>
          </w:p>
          <w:p w:rsidR="00F25A89" w:rsidRDefault="00F25A89">
            <w:pPr>
              <w:spacing w:after="0"/>
            </w:pPr>
          </w:p>
          <w:p w:rsidR="00F25A89" w:rsidRDefault="00F25A89">
            <w:pPr>
              <w:spacing w:after="0"/>
            </w:pPr>
            <w:r>
              <w:t xml:space="preserve">γ.1) [] Ναι [] Όχι </w:t>
            </w:r>
          </w:p>
          <w:p w:rsidR="00F25A89" w:rsidRDefault="00F25A89">
            <w:pPr>
              <w:spacing w:after="0"/>
            </w:pPr>
            <w:r>
              <w:t xml:space="preserve">-[] Ναι [] Όχι </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r>
              <w:t>γ.2)[……]·</w:t>
            </w:r>
          </w:p>
          <w:p w:rsidR="00F25A89" w:rsidRDefault="00F25A89">
            <w:pPr>
              <w:spacing w:after="0"/>
            </w:pPr>
            <w:r>
              <w:t xml:space="preserve">δ) [] Ναι [] Όχι </w:t>
            </w:r>
          </w:p>
          <w:p w:rsidR="00F25A89" w:rsidRDefault="00F25A89">
            <w:pPr>
              <w:spacing w:after="0"/>
            </w:pPr>
            <w:r>
              <w:t>Εάν ναι, να αναφερθούν λεπτομερείς πληροφορίες</w:t>
            </w:r>
          </w:p>
          <w:p w:rsidR="00F25A89" w:rsidRDefault="00F25A89">
            <w:pPr>
              <w:spacing w:after="0"/>
            </w:pPr>
            <w:r>
              <w:t>[……]</w:t>
            </w:r>
          </w:p>
        </w:tc>
      </w:tr>
      <w:tr w:rsidR="00F25A89" w:rsidTr="00F25A8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5A89" w:rsidRDefault="00F25A89">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A89" w:rsidRDefault="00F25A89">
            <w:pPr>
              <w:spacing w:after="0"/>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rPr>
              <w:endnoteReference w:id="23"/>
            </w:r>
          </w:p>
          <w:p w:rsidR="00F25A89" w:rsidRDefault="00F25A89">
            <w:pPr>
              <w:spacing w:after="0"/>
            </w:pPr>
            <w:r>
              <w:rPr>
                <w:i/>
              </w:rPr>
              <w:t>[……][……][……]</w:t>
            </w:r>
          </w:p>
        </w:tc>
      </w:tr>
    </w:tbl>
    <w:p w:rsidR="00F25A89" w:rsidRDefault="00F25A89" w:rsidP="00F25A89">
      <w:pPr>
        <w:pStyle w:val="SectionTitle"/>
        <w:ind w:firstLine="0"/>
      </w:pPr>
    </w:p>
    <w:p w:rsidR="00F25A89" w:rsidRDefault="00F25A89" w:rsidP="00F25A8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i/>
              </w:rPr>
              <w:t>Απάντηση:</w:t>
            </w:r>
          </w:p>
        </w:tc>
      </w:tr>
      <w:tr w:rsidR="00F25A89" w:rsidTr="00F25A89">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4"/>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r w:rsidR="00F25A89" w:rsidTr="00F25A89">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rPr>
                <w:b/>
              </w:rPr>
            </w:pPr>
          </w:p>
          <w:p w:rsidR="00F25A89" w:rsidRDefault="00F25A8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t>Βρίσκεται ο οικονομικός φορέας σε οποιαδήποτε από τις ακόλουθες καταστάσεις</w:t>
            </w:r>
            <w:r>
              <w:rPr>
                <w:rStyle w:val="14"/>
              </w:rPr>
              <w:endnoteReference w:id="25"/>
            </w:r>
            <w:r>
              <w:t xml:space="preserve"> :</w:t>
            </w:r>
          </w:p>
          <w:p w:rsidR="00F25A89" w:rsidRDefault="00F25A89">
            <w:pPr>
              <w:spacing w:after="0"/>
            </w:pPr>
            <w:r>
              <w:t xml:space="preserve">α) πτώχευση, ή </w:t>
            </w:r>
          </w:p>
          <w:p w:rsidR="00F25A89" w:rsidRDefault="00F25A89">
            <w:pPr>
              <w:spacing w:after="0"/>
            </w:pPr>
            <w:r>
              <w:t>β) διαδικασία εξυγίανσης, ή</w:t>
            </w:r>
          </w:p>
          <w:p w:rsidR="00F25A89" w:rsidRDefault="00F25A89">
            <w:pPr>
              <w:spacing w:after="0"/>
            </w:pPr>
            <w:r>
              <w:t>γ) ειδική εκκαθάριση, ή</w:t>
            </w:r>
          </w:p>
          <w:p w:rsidR="00F25A89" w:rsidRDefault="00F25A89">
            <w:pPr>
              <w:spacing w:after="0"/>
            </w:pPr>
            <w:r>
              <w:t>δ) αναγκαστική διαχείριση από εκκαθαριστή ή από το δικαστήριο, ή</w:t>
            </w:r>
          </w:p>
          <w:p w:rsidR="00F25A89" w:rsidRDefault="00F25A89">
            <w:pPr>
              <w:spacing w:after="0"/>
            </w:pPr>
            <w:r>
              <w:t xml:space="preserve">ε) έχει υπαχθεί σε διαδικασία πτωχευτικού συμβιβασμού, ή </w:t>
            </w:r>
          </w:p>
          <w:p w:rsidR="00F25A89" w:rsidRDefault="00F25A89">
            <w:pPr>
              <w:spacing w:after="0"/>
            </w:pPr>
            <w:r>
              <w:t xml:space="preserve">στ) αναστολή επιχειρηματικών δραστηριοτήτων, ή </w:t>
            </w:r>
          </w:p>
          <w:p w:rsidR="00F25A89" w:rsidRDefault="00F25A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F25A89" w:rsidRDefault="00F25A89">
            <w:pPr>
              <w:spacing w:after="0"/>
            </w:pPr>
            <w:r>
              <w:t>Εάν ναι:</w:t>
            </w:r>
          </w:p>
          <w:p w:rsidR="00F25A89" w:rsidRDefault="00F25A89">
            <w:pPr>
              <w:spacing w:after="0"/>
            </w:pPr>
            <w:r>
              <w:t>- Παραθέστε λεπτομερή στοιχεία:</w:t>
            </w:r>
          </w:p>
          <w:p w:rsidR="00F25A89" w:rsidRDefault="00F25A8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6"/>
            </w:r>
            <w:r>
              <w:rPr>
                <w:rStyle w:val="14"/>
              </w:rPr>
              <w:t xml:space="preserve"> </w:t>
            </w:r>
          </w:p>
          <w:p w:rsidR="00F25A89" w:rsidRDefault="00F25A89">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napToGrid w:val="0"/>
              <w:spacing w:after="0"/>
            </w:pPr>
            <w:r>
              <w:t>[] Ναι [] Όχι</w:t>
            </w: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napToGrid w:val="0"/>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p w:rsidR="00F25A89" w:rsidRDefault="00F25A89">
            <w:pPr>
              <w:spacing w:after="0"/>
            </w:pPr>
            <w:r>
              <w:t>-[.......................]</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rPr>
                <w:i/>
              </w:rPr>
            </w:pPr>
          </w:p>
          <w:p w:rsidR="00F25A89" w:rsidRDefault="00F25A89">
            <w:pPr>
              <w:spacing w:after="0"/>
              <w:rPr>
                <w:i/>
              </w:rPr>
            </w:pPr>
          </w:p>
          <w:p w:rsidR="00F25A89" w:rsidRDefault="00F25A89">
            <w:pPr>
              <w:spacing w:after="0"/>
              <w:rPr>
                <w:i/>
              </w:rPr>
            </w:pPr>
          </w:p>
          <w:p w:rsidR="00F25A89" w:rsidRDefault="00F25A89">
            <w:pPr>
              <w:spacing w:after="0"/>
            </w:pPr>
            <w:r>
              <w:rPr>
                <w:i/>
              </w:rPr>
              <w:t>(διαδικτυακή διεύθυνση, αρχή ή φορέας έκδοσης, επακριβή στοιχεία αναφοράς των εγγράφων): [……][……][……]</w:t>
            </w:r>
          </w:p>
        </w:tc>
      </w:tr>
      <w:tr w:rsidR="00F25A89" w:rsidTr="00F25A89">
        <w:trPr>
          <w:trHeight w:val="257"/>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4"/>
              </w:rPr>
              <w:endnoteReference w:id="27"/>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r>
              <w:t>[.......................]</w:t>
            </w:r>
          </w:p>
          <w:p w:rsidR="00F25A89" w:rsidRDefault="00F25A89">
            <w:pPr>
              <w:spacing w:after="0"/>
            </w:pPr>
          </w:p>
        </w:tc>
      </w:tr>
      <w:tr w:rsidR="00F25A89" w:rsidTr="00F25A89">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nil"/>
              <w:left w:val="single" w:sz="4" w:space="0" w:color="000000"/>
              <w:bottom w:val="single" w:sz="4" w:space="0" w:color="000000"/>
              <w:right w:val="single" w:sz="4" w:space="0" w:color="000000"/>
            </w:tcBorders>
          </w:tcPr>
          <w:p w:rsidR="00F25A89" w:rsidRDefault="00F25A89">
            <w:pPr>
              <w:snapToGrid w:val="0"/>
              <w:spacing w:after="0"/>
              <w:rPr>
                <w:b/>
              </w:rPr>
            </w:pPr>
          </w:p>
          <w:p w:rsidR="00F25A89" w:rsidRDefault="00F25A89">
            <w:pPr>
              <w:spacing w:after="0"/>
            </w:pPr>
            <w:r>
              <w:rPr>
                <w:b/>
              </w:rPr>
              <w:lastRenderedPageBreak/>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 </w:t>
            </w:r>
          </w:p>
          <w:p w:rsidR="00F25A89" w:rsidRDefault="00F25A89">
            <w:pPr>
              <w:spacing w:after="0"/>
            </w:pPr>
            <w:r>
              <w:t>[..........……]</w:t>
            </w:r>
          </w:p>
        </w:tc>
      </w:tr>
      <w:tr w:rsidR="00F25A89" w:rsidTr="00F25A89">
        <w:trPr>
          <w:trHeight w:val="1544"/>
        </w:trPr>
        <w:tc>
          <w:tcPr>
            <w:tcW w:w="4479" w:type="dxa"/>
            <w:vMerge w:val="restart"/>
            <w:tcBorders>
              <w:top w:val="nil"/>
              <w:left w:val="single" w:sz="4" w:space="0" w:color="000000"/>
              <w:bottom w:val="single" w:sz="4" w:space="0" w:color="000000"/>
              <w:right w:val="nil"/>
            </w:tcBorders>
            <w:hideMark/>
          </w:tcPr>
          <w:p w:rsidR="00F25A89" w:rsidRDefault="00F25A89">
            <w:pPr>
              <w:spacing w:after="0"/>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25A89" w:rsidRDefault="00F25A89">
            <w:pPr>
              <w:spacing w:after="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514"/>
        </w:trPr>
        <w:tc>
          <w:tcPr>
            <w:tcW w:w="4479" w:type="dxa"/>
            <w:vMerge/>
            <w:tcBorders>
              <w:top w:val="nil"/>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t>[……]</w:t>
            </w:r>
          </w:p>
        </w:tc>
      </w:tr>
      <w:tr w:rsidR="00F25A89" w:rsidTr="00F25A89">
        <w:trPr>
          <w:trHeight w:val="13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8"/>
            </w:r>
            <w:r>
              <w:t>, λόγω της συμμετοχής του στη διαδικασία ανάθεσης της σύμβασης;</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416"/>
        </w:trPr>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2"/>
        </w:trPr>
        <w:tc>
          <w:tcPr>
            <w:tcW w:w="4479" w:type="dxa"/>
            <w:vMerge w:val="restart"/>
            <w:tcBorders>
              <w:top w:val="single" w:sz="4" w:space="0" w:color="000000"/>
              <w:left w:val="single" w:sz="4" w:space="0" w:color="000000"/>
              <w:bottom w:val="single" w:sz="4" w:space="0" w:color="000000"/>
              <w:right w:val="nil"/>
            </w:tcBorders>
            <w:hideMark/>
          </w:tcPr>
          <w:p w:rsidR="00F25A89" w:rsidRDefault="00F25A89">
            <w:pPr>
              <w:spacing w:after="0"/>
            </w:pPr>
            <w:r>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5A89" w:rsidRDefault="00F25A89">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F25A89" w:rsidRDefault="00F25A89">
            <w:pPr>
              <w:spacing w:after="0"/>
            </w:pPr>
            <w:r>
              <w:t>[] Ναι [] Όχι</w:t>
            </w: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p>
          <w:p w:rsidR="00F25A89" w:rsidRDefault="00F25A89">
            <w:pPr>
              <w:spacing w:after="0"/>
            </w:pPr>
            <w:r>
              <w:t>[….................]</w:t>
            </w:r>
          </w:p>
        </w:tc>
      </w:tr>
      <w:tr w:rsidR="00F25A89" w:rsidTr="00F25A89">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F25A89" w:rsidRDefault="00F25A89">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rPr>
                <w:b/>
              </w:rPr>
              <w:t>Εάν ναι</w:t>
            </w:r>
            <w:r>
              <w:t xml:space="preserve">, έχει λάβει ο οικονομικός φορέας μέτρα αυτοκάθαρσης; </w:t>
            </w:r>
          </w:p>
          <w:p w:rsidR="00F25A89" w:rsidRDefault="00F25A89">
            <w:pPr>
              <w:spacing w:after="0"/>
            </w:pPr>
            <w:r>
              <w:t>[] Ναι [] Όχι</w:t>
            </w:r>
          </w:p>
          <w:p w:rsidR="00F25A89" w:rsidRDefault="00F25A89">
            <w:pPr>
              <w:spacing w:after="0"/>
            </w:pPr>
            <w:r>
              <w:rPr>
                <w:b/>
              </w:rPr>
              <w:t>Εάν το έχει πράξει,</w:t>
            </w:r>
            <w:r>
              <w:t xml:space="preserve"> περιγράψτε τα μέτρα που λήφθηκαν:</w:t>
            </w:r>
          </w:p>
          <w:p w:rsidR="00F25A89" w:rsidRDefault="00F25A89">
            <w:pPr>
              <w:spacing w:after="0"/>
            </w:pPr>
            <w:r>
              <w:lastRenderedPageBreak/>
              <w:t>[……]</w:t>
            </w:r>
          </w:p>
        </w:tc>
      </w:tr>
      <w:tr w:rsidR="00F25A89" w:rsidTr="00F25A89">
        <w:tc>
          <w:tcPr>
            <w:tcW w:w="4479" w:type="dxa"/>
            <w:tcBorders>
              <w:top w:val="single" w:sz="4" w:space="0" w:color="000000"/>
              <w:left w:val="single" w:sz="4" w:space="0" w:color="000000"/>
              <w:bottom w:val="single" w:sz="4" w:space="0" w:color="000000"/>
              <w:right w:val="nil"/>
            </w:tcBorders>
            <w:hideMark/>
          </w:tcPr>
          <w:p w:rsidR="00F25A89" w:rsidRDefault="00F25A89">
            <w:pPr>
              <w:spacing w:after="0"/>
            </w:pPr>
            <w:r>
              <w:lastRenderedPageBreak/>
              <w:t>Μπορεί ο οικονομικός φορέας να επιβεβαιώσει ότι:</w:t>
            </w:r>
          </w:p>
          <w:p w:rsidR="00F25A89" w:rsidRDefault="00F25A89">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5A89" w:rsidRDefault="00F25A89">
            <w:pPr>
              <w:spacing w:after="0"/>
            </w:pPr>
            <w:r>
              <w:t>β) δεν έχει αποκρύψει τις πληροφορίες αυτές,</w:t>
            </w:r>
          </w:p>
          <w:p w:rsidR="00F25A89" w:rsidRDefault="00F25A8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F25A89" w:rsidRDefault="00F25A8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F25A89" w:rsidRDefault="00F25A89">
            <w:pPr>
              <w:spacing w:after="0"/>
            </w:pPr>
            <w:r>
              <w:t>[] Ναι [] Όχι</w:t>
            </w:r>
          </w:p>
        </w:tc>
      </w:tr>
    </w:tbl>
    <w:p w:rsidR="00D979A9" w:rsidRDefault="00D979A9" w:rsidP="00D979A9">
      <w:pPr>
        <w:pageBreakBefore/>
        <w:jc w:val="center"/>
      </w:pPr>
      <w:r>
        <w:rPr>
          <w:b/>
          <w:bCs/>
          <w:u w:val="single"/>
        </w:rPr>
        <w:lastRenderedPageBreak/>
        <w:t>Μέρος IV: Κριτήρια επιλογής</w:t>
      </w:r>
    </w:p>
    <w:p w:rsidR="00D979A9" w:rsidRDefault="00D979A9" w:rsidP="00D979A9">
      <w:r>
        <w:t xml:space="preserve">Όσον αφορά τα κριτήρια επιλογής, ο οικονομικός φορέας δηλώνει ότι: </w:t>
      </w:r>
    </w:p>
    <w:p w:rsidR="00D979A9" w:rsidRDefault="00D979A9" w:rsidP="00D979A9">
      <w:pPr>
        <w:jc w:val="center"/>
      </w:pPr>
      <w:r>
        <w:rPr>
          <w:b/>
          <w:bCs/>
        </w:rPr>
        <w:t>Γενική ένδειξη για όλα τα κριτήρια επιλογής</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 Ναι [] Όχι</w:t>
            </w:r>
          </w:p>
        </w:tc>
      </w:tr>
    </w:tbl>
    <w:p w:rsidR="00D979A9" w:rsidRDefault="00D979A9" w:rsidP="00D979A9">
      <w:pPr>
        <w:pStyle w:val="SectionTitle"/>
        <w:rPr>
          <w:sz w:val="22"/>
        </w:rPr>
      </w:pPr>
    </w:p>
    <w:p w:rsidR="00D979A9" w:rsidRDefault="00D979A9" w:rsidP="00D979A9">
      <w:pPr>
        <w:jc w:val="center"/>
      </w:pPr>
      <w:r>
        <w:rPr>
          <w:b/>
          <w:bCs/>
        </w:rPr>
        <w:t>Καταλληλότητα</w:t>
      </w:r>
    </w:p>
    <w:p w:rsidR="00D979A9" w:rsidRDefault="00D979A9" w:rsidP="00D979A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rPr>
                <w:b/>
                <w:i/>
              </w:rPr>
              <w:t>Απάντηση</w:t>
            </w:r>
          </w:p>
        </w:tc>
      </w:tr>
      <w:tr w:rsidR="00D979A9" w:rsidTr="00E72151">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sz w:val="20"/>
                <w:szCs w:val="20"/>
              </w:rPr>
              <w:endnoteReference w:id="31"/>
            </w:r>
            <w:r>
              <w:rPr>
                <w:sz w:val="20"/>
                <w:szCs w:val="20"/>
              </w:rPr>
              <w:t>;</w:t>
            </w:r>
            <w:r>
              <w:rPr>
                <w:sz w:val="21"/>
                <w:szCs w:val="21"/>
              </w:rPr>
              <w:t xml:space="preserve"> του:</w:t>
            </w:r>
          </w:p>
          <w:p w:rsidR="00D979A9" w:rsidRDefault="00D979A9" w:rsidP="00E7215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pacing w:after="0"/>
            </w:pPr>
            <w:r>
              <w:t>[…]</w:t>
            </w: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rPr>
                <w:i/>
                <w:sz w:val="21"/>
                <w:szCs w:val="21"/>
              </w:rPr>
            </w:pPr>
          </w:p>
          <w:p w:rsidR="00D979A9" w:rsidRDefault="00D979A9" w:rsidP="00E72151">
            <w:pPr>
              <w:spacing w:after="0"/>
            </w:pPr>
            <w:r>
              <w:rPr>
                <w:i/>
                <w:sz w:val="21"/>
                <w:szCs w:val="21"/>
              </w:rPr>
              <w:t xml:space="preserve">(διαδικτυακή διεύθυνση, αρχή ή φορέας έκδοσης, επακριβή στοιχεία αναφοράς των εγγράφων): </w:t>
            </w:r>
          </w:p>
          <w:p w:rsidR="00D979A9" w:rsidRDefault="00D979A9" w:rsidP="00E72151">
            <w:pPr>
              <w:spacing w:after="0"/>
            </w:pPr>
            <w:r>
              <w:rPr>
                <w:i/>
                <w:sz w:val="21"/>
                <w:szCs w:val="21"/>
              </w:rPr>
              <w:t>[……][……][……]</w:t>
            </w:r>
          </w:p>
        </w:tc>
      </w:tr>
      <w:tr w:rsidR="00D979A9" w:rsidTr="00E72151">
        <w:trPr>
          <w:trHeight w:val="1018"/>
        </w:trPr>
        <w:tc>
          <w:tcPr>
            <w:tcW w:w="4479" w:type="dxa"/>
            <w:tcBorders>
              <w:top w:val="single" w:sz="4" w:space="0" w:color="000000"/>
              <w:left w:val="single" w:sz="4" w:space="0" w:color="000000"/>
              <w:bottom w:val="single" w:sz="4" w:space="0" w:color="000000"/>
            </w:tcBorders>
            <w:shd w:val="clear" w:color="auto" w:fill="auto"/>
          </w:tcPr>
          <w:p w:rsidR="00D979A9" w:rsidRDefault="00D979A9" w:rsidP="00E72151">
            <w:pPr>
              <w:spacing w:after="0"/>
            </w:pPr>
            <w:r>
              <w:rPr>
                <w:b/>
                <w:sz w:val="20"/>
                <w:szCs w:val="20"/>
              </w:rPr>
              <w:t>2) Για συμβάσεις υπηρεσιών:</w:t>
            </w:r>
          </w:p>
          <w:p w:rsidR="00D979A9" w:rsidRDefault="00D979A9" w:rsidP="00E72151">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979A9" w:rsidRDefault="00D979A9" w:rsidP="00E72151">
            <w:pPr>
              <w:spacing w:after="0"/>
            </w:pPr>
          </w:p>
          <w:p w:rsidR="00D979A9" w:rsidRDefault="00D979A9" w:rsidP="00E72151">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79A9" w:rsidRDefault="00D979A9" w:rsidP="00E72151">
            <w:pPr>
              <w:snapToGrid w:val="0"/>
              <w:spacing w:after="0"/>
              <w:rPr>
                <w:sz w:val="20"/>
                <w:szCs w:val="20"/>
              </w:rPr>
            </w:pPr>
          </w:p>
          <w:p w:rsidR="00D979A9" w:rsidRDefault="00D979A9" w:rsidP="00E72151">
            <w:pPr>
              <w:spacing w:after="0"/>
            </w:pPr>
            <w:r>
              <w:rPr>
                <w:sz w:val="20"/>
                <w:szCs w:val="20"/>
              </w:rPr>
              <w:t>[] Ναι [] Όχι</w:t>
            </w:r>
          </w:p>
          <w:p w:rsidR="00D979A9" w:rsidRDefault="00D979A9" w:rsidP="00E72151">
            <w:pPr>
              <w:spacing w:after="0"/>
            </w:pPr>
            <w:r>
              <w:rPr>
                <w:sz w:val="20"/>
                <w:szCs w:val="20"/>
              </w:rPr>
              <w:t xml:space="preserve">Εάν ναι, διευκρινίστε για ποια πρόκειται και δηλώστε αν τη διαθέτει ο οικονομικός φορέας: </w:t>
            </w:r>
          </w:p>
          <w:p w:rsidR="00D979A9" w:rsidRDefault="00D979A9" w:rsidP="00E72151">
            <w:pPr>
              <w:spacing w:after="0"/>
            </w:pPr>
            <w:r>
              <w:rPr>
                <w:sz w:val="20"/>
                <w:szCs w:val="20"/>
              </w:rPr>
              <w:t>[ …] [] Ναι [] Όχι</w:t>
            </w:r>
          </w:p>
          <w:p w:rsidR="00D979A9" w:rsidRDefault="00D979A9" w:rsidP="00E72151">
            <w:pPr>
              <w:spacing w:after="0"/>
              <w:rPr>
                <w:i/>
                <w:sz w:val="20"/>
                <w:szCs w:val="20"/>
              </w:rPr>
            </w:pPr>
          </w:p>
          <w:p w:rsidR="00D979A9" w:rsidRDefault="00D979A9" w:rsidP="00E72151">
            <w:pPr>
              <w:spacing w:after="0"/>
            </w:pPr>
            <w:r>
              <w:rPr>
                <w:i/>
                <w:sz w:val="20"/>
                <w:szCs w:val="20"/>
              </w:rPr>
              <w:t>(διαδικτυακή διεύθυνση, αρχή ή φορέας έκδοσης, επακριβή στοιχεία αναφοράς των εγγράφων): [……][……][……]</w:t>
            </w:r>
          </w:p>
        </w:tc>
      </w:tr>
    </w:tbl>
    <w:p w:rsidR="00D979A9" w:rsidRDefault="00D979A9" w:rsidP="00D979A9">
      <w:pPr>
        <w:jc w:val="center"/>
        <w:rPr>
          <w:b/>
          <w:bCs/>
        </w:rPr>
      </w:pP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b/>
          <w:bCs/>
          <w:lang w:eastAsia="zh-CN"/>
        </w:rPr>
        <w:t>Συστήματα διασφάλισης ποιότητας και πρότυπα περιβαλλοντικής διαχείρισης</w:t>
      </w: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b/>
          <w:i/>
          <w:lang w:eastAsia="zh-CN"/>
        </w:rPr>
        <w:t xml:space="preserve">Ο οικονομικός φορέας πρέπει να παράσχει πληροφορίες </w:t>
      </w:r>
      <w:r w:rsidRPr="00003E04">
        <w:rPr>
          <w:rFonts w:ascii="Calibri" w:eastAsia="Times New Roman" w:hAnsi="Calibri" w:cs="Calibri"/>
          <w:b/>
          <w:u w:val="single"/>
          <w:lang w:eastAsia="zh-CN"/>
        </w:rPr>
        <w:t>μόνον</w:t>
      </w:r>
      <w:r w:rsidRPr="00003E04">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003E04" w:rsidRPr="00003E04" w:rsidTr="006275D0">
        <w:tc>
          <w:tcPr>
            <w:tcW w:w="4479" w:type="dxa"/>
            <w:tcBorders>
              <w:top w:val="single" w:sz="4" w:space="0" w:color="000000"/>
              <w:left w:val="single" w:sz="4" w:space="0" w:color="000000"/>
              <w:bottom w:val="single" w:sz="4" w:space="0" w:color="000000"/>
            </w:tcBorders>
            <w:shd w:val="clear" w:color="auto" w:fill="auto"/>
          </w:tcPr>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b/>
                <w:i/>
                <w:lang w:eastAsia="zh-CN"/>
              </w:rPr>
              <w:lastRenderedPageBreak/>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b/>
                <w:i/>
                <w:lang w:eastAsia="zh-CN"/>
              </w:rPr>
              <w:t>Απάντηση:</w:t>
            </w:r>
          </w:p>
        </w:tc>
      </w:tr>
      <w:tr w:rsidR="00003E04" w:rsidRPr="00003E04" w:rsidTr="006275D0">
        <w:tc>
          <w:tcPr>
            <w:tcW w:w="4479" w:type="dxa"/>
            <w:tcBorders>
              <w:top w:val="single" w:sz="4" w:space="0" w:color="000000"/>
              <w:left w:val="single" w:sz="4" w:space="0" w:color="000000"/>
              <w:bottom w:val="single" w:sz="4" w:space="0" w:color="000000"/>
            </w:tcBorders>
            <w:shd w:val="clear" w:color="auto" w:fill="auto"/>
          </w:tcPr>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lang w:eastAsia="zh-CN"/>
              </w:rPr>
              <w:t xml:space="preserve">Θα είναι σε θέση ο οικονομικός φορέας να προσκομίσει </w:t>
            </w:r>
            <w:r w:rsidRPr="00003E04">
              <w:rPr>
                <w:rFonts w:ascii="Calibri" w:eastAsia="Times New Roman" w:hAnsi="Calibri" w:cs="Calibri"/>
                <w:b/>
                <w:lang w:eastAsia="zh-CN"/>
              </w:rPr>
              <w:t>πιστοποιητικά</w:t>
            </w:r>
            <w:r w:rsidRPr="00003E04">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03E04">
              <w:rPr>
                <w:rFonts w:ascii="Calibri" w:eastAsia="Times New Roman" w:hAnsi="Calibri" w:cs="Calibri"/>
                <w:b/>
                <w:lang w:eastAsia="zh-CN"/>
              </w:rPr>
              <w:t>πρότυπα διασφάλισης ποιότητας</w:t>
            </w:r>
            <w:r w:rsidRPr="00003E04">
              <w:rPr>
                <w:rFonts w:ascii="Calibri" w:eastAsia="Times New Roman" w:hAnsi="Calibri" w:cs="Calibri"/>
                <w:lang w:eastAsia="zh-CN"/>
              </w:rPr>
              <w:t>, συμπεριλαμβανομένης της προσβασιμότητας για άτομα με ειδικές ανάγκες;</w:t>
            </w: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b/>
                <w:lang w:eastAsia="zh-CN"/>
              </w:rPr>
              <w:t>Εάν όχι</w:t>
            </w:r>
            <w:r w:rsidRPr="00003E04">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lang w:eastAsia="zh-CN"/>
              </w:rPr>
              <w:t>[] Ναι [] Όχι</w:t>
            </w: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lang w:eastAsia="zh-CN"/>
              </w:rPr>
              <w:t>[……] [……]</w:t>
            </w: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003E04" w:rsidRPr="00003E04" w:rsidTr="006275D0">
        <w:tc>
          <w:tcPr>
            <w:tcW w:w="4479" w:type="dxa"/>
            <w:tcBorders>
              <w:top w:val="single" w:sz="4" w:space="0" w:color="000000"/>
              <w:left w:val="single" w:sz="4" w:space="0" w:color="000000"/>
              <w:bottom w:val="single" w:sz="4" w:space="0" w:color="000000"/>
            </w:tcBorders>
            <w:shd w:val="clear" w:color="auto" w:fill="auto"/>
          </w:tcPr>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lang w:eastAsia="zh-CN"/>
              </w:rPr>
              <w:t xml:space="preserve">Θα είναι σε θέση ο οικονομικός φορέας να προσκομίσει </w:t>
            </w:r>
            <w:r w:rsidRPr="00003E04">
              <w:rPr>
                <w:rFonts w:ascii="Calibri" w:eastAsia="Times New Roman" w:hAnsi="Calibri" w:cs="Calibri"/>
                <w:b/>
                <w:lang w:eastAsia="zh-CN"/>
              </w:rPr>
              <w:t>πιστοποιητικά</w:t>
            </w:r>
            <w:r w:rsidRPr="00003E04">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03E04">
              <w:rPr>
                <w:rFonts w:ascii="Calibri" w:eastAsia="Times New Roman" w:hAnsi="Calibri" w:cs="Calibri"/>
                <w:b/>
                <w:lang w:eastAsia="zh-CN"/>
              </w:rPr>
              <w:t>συστήματα ή πρότυπα περιβαλλοντικής διαχείρισης</w:t>
            </w:r>
            <w:r w:rsidRPr="00003E04">
              <w:rPr>
                <w:rFonts w:ascii="Calibri" w:eastAsia="Times New Roman" w:hAnsi="Calibri" w:cs="Calibri"/>
                <w:lang w:eastAsia="zh-CN"/>
              </w:rPr>
              <w:t>;</w:t>
            </w: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b/>
                <w:lang w:eastAsia="zh-CN"/>
              </w:rPr>
              <w:t>Εάν όχι</w:t>
            </w:r>
            <w:r w:rsidRPr="00003E04">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003E04">
              <w:rPr>
                <w:rFonts w:ascii="Calibri" w:eastAsia="Times New Roman" w:hAnsi="Calibri" w:cs="Calibri"/>
                <w:b/>
                <w:lang w:eastAsia="zh-CN"/>
              </w:rPr>
              <w:t>συστήματα ή πρότυπα περιβαλλοντικής διαχείρισης</w:t>
            </w:r>
            <w:r w:rsidRPr="00003E04">
              <w:rPr>
                <w:rFonts w:ascii="Calibri" w:eastAsia="Times New Roman" w:hAnsi="Calibri" w:cs="Calibri"/>
                <w:lang w:eastAsia="zh-CN"/>
              </w:rPr>
              <w:t>:</w:t>
            </w: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lang w:eastAsia="zh-CN"/>
              </w:rPr>
              <w:t>[] Ναι [] Όχι</w:t>
            </w: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lang w:eastAsia="zh-CN"/>
              </w:rPr>
              <w:t>[……] [……]</w:t>
            </w: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i/>
                <w:lang w:eastAsia="zh-CN"/>
              </w:rPr>
            </w:pPr>
          </w:p>
          <w:p w:rsidR="00003E04" w:rsidRPr="00003E04" w:rsidRDefault="00003E04" w:rsidP="00003E04">
            <w:pPr>
              <w:tabs>
                <w:tab w:val="left" w:pos="2340"/>
              </w:tabs>
              <w:rPr>
                <w:rFonts w:ascii="Calibri" w:eastAsia="Times New Roman" w:hAnsi="Calibri" w:cs="Calibri"/>
                <w:lang w:eastAsia="zh-CN"/>
              </w:rPr>
            </w:pPr>
            <w:r w:rsidRPr="00003E04">
              <w:rPr>
                <w:rFonts w:ascii="Calibri" w:eastAsia="Times New Roman" w:hAnsi="Calibri" w:cs="Calibri"/>
                <w:i/>
                <w:lang w:eastAsia="zh-CN"/>
              </w:rPr>
              <w:lastRenderedPageBreak/>
              <w:t>(διαδικτυακή διεύθυνση, αρχή ή φορέας έκδοσης, επακριβή στοιχεία αναφοράς των εγγράφων): [……][……][……]</w:t>
            </w:r>
          </w:p>
        </w:tc>
      </w:tr>
    </w:tbl>
    <w:p w:rsidR="00003E04" w:rsidRPr="00003E04" w:rsidRDefault="00003E04" w:rsidP="00003E04">
      <w:pPr>
        <w:tabs>
          <w:tab w:val="left" w:pos="2340"/>
        </w:tabs>
        <w:rPr>
          <w:rFonts w:ascii="Calibri" w:eastAsia="Times New Roman" w:hAnsi="Calibri" w:cs="Calibri"/>
          <w:lang w:eastAsia="zh-CN"/>
        </w:rPr>
      </w:pPr>
    </w:p>
    <w:p w:rsidR="00003E04" w:rsidRPr="00003E04" w:rsidRDefault="00003E04" w:rsidP="00003E04">
      <w:pPr>
        <w:tabs>
          <w:tab w:val="left" w:pos="2340"/>
        </w:tabs>
        <w:rPr>
          <w:rFonts w:ascii="Calibri" w:eastAsia="Times New Roman" w:hAnsi="Calibri" w:cs="Calibri"/>
          <w:lang w:eastAsia="zh-CN"/>
        </w:rPr>
      </w:pPr>
    </w:p>
    <w:p w:rsidR="00D979A9" w:rsidRDefault="00D979A9" w:rsidP="00D979A9">
      <w:pPr>
        <w:jc w:val="center"/>
        <w:rPr>
          <w:b/>
          <w:bCs/>
        </w:rPr>
      </w:pPr>
    </w:p>
    <w:p w:rsidR="00F25A89" w:rsidRDefault="00016EB1" w:rsidP="00F25A89">
      <w:pPr>
        <w:pStyle w:val="ChapterTitle"/>
        <w:pageBreakBefore/>
      </w:pPr>
      <w:r>
        <w:rPr>
          <w:bCs/>
        </w:rPr>
        <w:lastRenderedPageBreak/>
        <w:t xml:space="preserve">Μέρος </w:t>
      </w:r>
      <w:r w:rsidR="00F25A89">
        <w:rPr>
          <w:bCs/>
          <w:lang w:val="en-US"/>
        </w:rPr>
        <w:t>V</w:t>
      </w:r>
      <w:r w:rsidR="00F25A89">
        <w:rPr>
          <w:bCs/>
        </w:rPr>
        <w:t>: Τελικές δηλώσεις</w:t>
      </w:r>
    </w:p>
    <w:p w:rsidR="00F25A89" w:rsidRDefault="00F25A89" w:rsidP="00F25A89">
      <w:r>
        <w:rPr>
          <w:i/>
        </w:rPr>
        <w:t>Ο κάτωθι υπογεγραμμένος, δηλώνω επισήμως ότι τα στοιχεία που έχω α</w:t>
      </w:r>
      <w:r w:rsidR="00016EB1">
        <w:rPr>
          <w:i/>
        </w:rPr>
        <w:t>ναφέρει σύμφωνα με τα μέρη Ι – IV</w:t>
      </w:r>
      <w:r>
        <w:rPr>
          <w:i/>
        </w:rPr>
        <w:t xml:space="preserve"> ανωτέρω είναι ακριβή και ορθά και ότι έχω πλήρη επίγνωση των συνεπειών σε περίπτωση σοβαρών ψευδών δηλώσεων.</w:t>
      </w:r>
    </w:p>
    <w:p w:rsidR="00F25A89" w:rsidRDefault="00F25A89" w:rsidP="00F25A89">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32"/>
      </w:r>
      <w:r>
        <w:rPr>
          <w:i/>
        </w:rPr>
        <w:t>, εκτός εάν :</w:t>
      </w:r>
    </w:p>
    <w:p w:rsidR="00F25A89" w:rsidRDefault="00F25A89" w:rsidP="00F25A89">
      <w:r>
        <w:rPr>
          <w:i/>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Pr>
          <w:rStyle w:val="a7"/>
        </w:rPr>
        <w:endnoteReference w:id="33"/>
      </w:r>
      <w:r>
        <w:rPr>
          <w:rStyle w:val="a7"/>
          <w:i/>
        </w:rPr>
        <w:t>.</w:t>
      </w:r>
    </w:p>
    <w:p w:rsidR="00F25A89" w:rsidRPr="00EA16E6" w:rsidRDefault="00F25A89" w:rsidP="00F25A89">
      <w:r w:rsidRPr="00EA16E6">
        <w:rPr>
          <w:rStyle w:val="a7"/>
          <w:i/>
          <w:vertAlign w:val="baseline"/>
        </w:rPr>
        <w:t>β) η Βουλή των Ελλήνων έχει ήδη στην κατοχή της τα σχετικά έγγραφα.</w:t>
      </w:r>
    </w:p>
    <w:p w:rsidR="00F25A89" w:rsidRDefault="00F25A89" w:rsidP="00F25A89">
      <w:r>
        <w:rPr>
          <w:i/>
        </w:rPr>
        <w:t>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AF132E">
        <w:rPr>
          <w:i/>
        </w:rPr>
        <w:t>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25A89" w:rsidRDefault="00F25A89" w:rsidP="00F25A89">
      <w:pPr>
        <w:rPr>
          <w:i/>
        </w:rPr>
      </w:pPr>
    </w:p>
    <w:p w:rsidR="009C70CE" w:rsidRDefault="00F25A89" w:rsidP="00F25A89">
      <w:pPr>
        <w:rPr>
          <w:i/>
        </w:rPr>
      </w:pPr>
      <w:r>
        <w:rPr>
          <w:i/>
        </w:rPr>
        <w:t xml:space="preserve">Ημερομηνία, τόπος και, όπου ζητείται ή είναι απαραίτητο, υπογραφή(-ές): [……] </w:t>
      </w:r>
    </w:p>
    <w:p w:rsidR="009018C4" w:rsidRDefault="009018C4" w:rsidP="00F25A89">
      <w:pPr>
        <w:rPr>
          <w:i/>
        </w:rPr>
      </w:pPr>
    </w:p>
    <w:p w:rsidR="009018C4" w:rsidRDefault="009018C4" w:rsidP="00F25A89">
      <w:pPr>
        <w:rPr>
          <w:i/>
        </w:rPr>
      </w:pPr>
    </w:p>
    <w:p w:rsidR="00AF132E" w:rsidRDefault="00AF132E" w:rsidP="00F25A89"/>
    <w:sectPr w:rsidR="00AF132E" w:rsidSect="00F73BE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27" w:rsidRDefault="00015C27" w:rsidP="008C31B0">
      <w:pPr>
        <w:spacing w:after="0" w:line="240" w:lineRule="auto"/>
      </w:pPr>
      <w:r>
        <w:separator/>
      </w:r>
    </w:p>
  </w:endnote>
  <w:endnote w:type="continuationSeparator" w:id="0">
    <w:p w:rsidR="00015C27" w:rsidRDefault="00015C27" w:rsidP="008C31B0">
      <w:pPr>
        <w:spacing w:after="0" w:line="240" w:lineRule="auto"/>
      </w:pPr>
      <w:r>
        <w:continuationSeparator/>
      </w:r>
    </w:p>
  </w:endnote>
  <w:endnote w:id="1">
    <w:p w:rsidR="00846A66" w:rsidRPr="004629A4" w:rsidRDefault="00846A66" w:rsidP="00846A66">
      <w:pPr>
        <w:pStyle w:val="a9"/>
      </w:pPr>
    </w:p>
  </w:endnote>
  <w:endnote w:id="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τα στοιχεία των αρμοδίων, όνομα και επώνυμο, όσες φορές χρειάζεται.</w:t>
      </w:r>
    </w:p>
  </w:endnote>
  <w:endnote w:id="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2151" w:rsidRPr="00F25A89" w:rsidRDefault="00E72151" w:rsidP="00F25A89">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2151" w:rsidRPr="00F25A89" w:rsidRDefault="00E72151" w:rsidP="00F25A89">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2151" w:rsidRPr="00F25A89" w:rsidRDefault="00E72151" w:rsidP="00F25A89">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25A89">
        <w:rPr>
          <w:lang w:val="el-GR"/>
        </w:rPr>
        <w:t xml:space="preserve">οι οποίες </w:t>
      </w:r>
      <w:r w:rsidRPr="00F25A89">
        <w:rPr>
          <w:b/>
          <w:lang w:val="el-GR"/>
        </w:rPr>
        <w:t>απασχολούν λιγότερους από 250 εργαζομένους</w:t>
      </w:r>
      <w:r w:rsidRPr="00F25A89">
        <w:rPr>
          <w:lang w:val="el-GR"/>
        </w:rPr>
        <w:t xml:space="preserve"> και των οποίων ο </w:t>
      </w:r>
      <w:r w:rsidRPr="00F25A89">
        <w:rPr>
          <w:b/>
          <w:lang w:val="el-GR"/>
        </w:rPr>
        <w:t>ετήσιος κύκλος εργασιών δεν υπερβαίνει τα 50 εκατομμύρια ευρώ</w:t>
      </w:r>
      <w:r w:rsidRPr="00F25A89">
        <w:rPr>
          <w:lang w:val="el-GR"/>
        </w:rPr>
        <w:t xml:space="preserve"> </w:t>
      </w:r>
      <w:r w:rsidRPr="00F25A89">
        <w:rPr>
          <w:b/>
          <w:i/>
          <w:lang w:val="el-GR"/>
        </w:rPr>
        <w:t>και/ή</w:t>
      </w:r>
      <w:r w:rsidRPr="00F25A89">
        <w:rPr>
          <w:lang w:val="el-GR"/>
        </w:rPr>
        <w:t xml:space="preserve"> το </w:t>
      </w:r>
      <w:r w:rsidRPr="00F25A89">
        <w:rPr>
          <w:b/>
          <w:lang w:val="el-GR"/>
        </w:rPr>
        <w:t>σύνολο του ετήσιου ισολογισμού δεν υπερβαίνει τα 43 εκατομμύρια ευρώ</w:t>
      </w:r>
      <w:r w:rsidRPr="00F25A89">
        <w:rPr>
          <w:lang w:val="el-GR"/>
        </w:rPr>
        <w:t>.</w:t>
      </w:r>
    </w:p>
  </w:endnote>
  <w:endnote w:id="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Τα δικαιολογητικά και η κατάταξη, εάν υπάρχουν, αναφέρονται στην πιστοποίηση.</w:t>
      </w:r>
    </w:p>
  </w:endnote>
  <w:endnote w:id="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Ειδικότερα ως μέλος ένωσης ή κοινοπραξίας ή άλλου παρόμοιου καθεστώτος.</w:t>
      </w:r>
    </w:p>
  </w:endnote>
  <w:endnote w:id="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Επισημαίνεται ότι σύμφωνα με το δεύτερο εδάφιο του άρθρου 78 “</w:t>
      </w:r>
      <w:r w:rsidRPr="00F25A8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5A89">
        <w:rPr>
          <w:lang w:val="el-GR"/>
        </w:rPr>
        <w:t>.”</w:t>
      </w:r>
    </w:p>
  </w:endnote>
  <w:endnote w:id="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Σύμφωνα με τις διατάξεις του άρθρου 73 παρ. 3 α, </w:t>
      </w:r>
      <w:r w:rsidRPr="00F25A89">
        <w:rPr>
          <w:u w:val="single"/>
          <w:lang w:val="el-GR"/>
        </w:rPr>
        <w:t xml:space="preserve">εφόσον προβλέπεται στα έγγραφα της σύμβασης </w:t>
      </w:r>
      <w:r w:rsidRPr="00F25A8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25A89">
        <w:rPr>
          <w:lang w:val="el-GR"/>
        </w:rPr>
        <w:t xml:space="preserve"> 300 της 11.11.2008, σ. 42).</w:t>
      </w:r>
    </w:p>
  </w:endnote>
  <w:endnote w:id="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Σύμφωνα με άρθρο 73 παρ. 1 (β). Στον Κανονισμό ΕΕΕΣ (Κανονισμός ΕΕ 2016/7) αναφέρεται ως “διαφθορά”.</w:t>
      </w:r>
    </w:p>
  </w:endnote>
  <w:endnote w:id="1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25A8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25A89">
        <w:rPr>
          <w:lang w:val="el-GR"/>
        </w:rPr>
        <w:t xml:space="preserve"> 192 της 31.7.2003, σ. 54). Περιλαμβάνει επίσης τη διαφθορά όπως ορίζεται στο </w:t>
      </w:r>
      <w:r w:rsidRPr="00F25A89">
        <w:rPr>
          <w:b/>
          <w:lang w:val="el-GR"/>
        </w:rPr>
        <w:t>ν. 3560/2007</w:t>
      </w:r>
      <w:r w:rsidRPr="00F25A89">
        <w:rPr>
          <w:lang w:val="el-GR"/>
        </w:rPr>
        <w:t xml:space="preserve"> </w:t>
      </w:r>
      <w:r w:rsidRPr="00F25A89">
        <w:rPr>
          <w:b/>
          <w:lang w:val="el-GR"/>
        </w:rPr>
        <w:t xml:space="preserve">(ΦΕΚ 103/Α), </w:t>
      </w:r>
      <w:r w:rsidRPr="00F25A89">
        <w:rPr>
          <w:i/>
          <w:lang w:val="el-GR"/>
        </w:rPr>
        <w:t xml:space="preserve">«Κύρωση και εφαρμογή της Σύμβασης ποινικού δικαίου για τη διαφθορά και του Πρόσθετου σ΄ αυτήν Πρωτοκόλλου» (αφορά σε </w:t>
      </w:r>
      <w:r w:rsidRPr="00F25A89">
        <w:rPr>
          <w:lang w:val="el-GR"/>
        </w:rPr>
        <w:t xml:space="preserve"> </w:t>
      </w:r>
      <w:r w:rsidRPr="00F25A89">
        <w:rPr>
          <w:i/>
          <w:lang w:val="el-GR"/>
        </w:rPr>
        <w:t>προσθήκη καθόσον στο ν. Άρθρο 73 παρ. 1 β αναφέρεται η κείμενη νομοθεσία)</w:t>
      </w:r>
      <w:r w:rsidRPr="00F25A89">
        <w:rPr>
          <w:lang w:val="el-GR"/>
        </w:rPr>
        <w:t>.</w:t>
      </w:r>
    </w:p>
  </w:endnote>
  <w:endnote w:id="1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25A89">
        <w:rPr>
          <w:lang w:val="el-GR"/>
        </w:rPr>
        <w:t xml:space="preserve"> 316 της 27.11.1995, σ. 48)</w:t>
      </w:r>
      <w:r w:rsidRPr="00F25A89">
        <w:rPr>
          <w:rStyle w:val="ae"/>
          <w:rFonts w:eastAsiaTheme="majorEastAsia"/>
          <w:lang w:val="el-GR"/>
        </w:rPr>
        <w:t xml:space="preserve">  </w:t>
      </w:r>
      <w:r w:rsidRPr="00F25A89">
        <w:rPr>
          <w:lang w:val="el-GR"/>
        </w:rPr>
        <w:t>όπως κυρώθηκε με το ν. 2803/2000 (ΦΕΚ 48/Α) "</w:t>
      </w:r>
      <w:r w:rsidRPr="00F25A8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25A8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25A89">
        <w:rPr>
          <w:rStyle w:val="ae"/>
          <w:rFonts w:eastAsiaTheme="majorEastAsi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72151" w:rsidRPr="00F25A89" w:rsidRDefault="00E72151" w:rsidP="00F25A89">
      <w:pPr>
        <w:pStyle w:val="a9"/>
        <w:tabs>
          <w:tab w:val="left" w:pos="284"/>
        </w:tabs>
        <w:rPr>
          <w:lang w:val="el-GR"/>
        </w:rPr>
      </w:pPr>
      <w:r>
        <w:rPr>
          <w:rStyle w:val="af"/>
          <w:rFonts w:eastAsiaTheme="majorEastAsia"/>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19">
    <w:p w:rsidR="00E72151" w:rsidRPr="00F25A89" w:rsidRDefault="00E72151" w:rsidP="00F25A89">
      <w:pPr>
        <w:pStyle w:val="a9"/>
        <w:tabs>
          <w:tab w:val="left" w:pos="284"/>
        </w:tabs>
        <w:rPr>
          <w:lang w:val="el-GR"/>
        </w:rPr>
      </w:pPr>
      <w:r>
        <w:rPr>
          <w:rStyle w:val="af"/>
          <w:rFonts w:ascii="Times New Roman" w:eastAsiaTheme="majorEastAsia" w:hAnsi="Times New Roman"/>
        </w:rPr>
        <w:endnoteRef/>
      </w:r>
      <w:r w:rsidRPr="00F25A8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Σημειώνεται ότι, σύμφωνα με το άρθρο 73 παρ. 3 περ. α  και β, </w:t>
      </w:r>
      <w:r w:rsidRPr="00F25A89">
        <w:rPr>
          <w:u w:val="single"/>
          <w:lang w:val="el-GR"/>
        </w:rPr>
        <w:t xml:space="preserve">εφόσον προβλέπεται στα έγγραφα της σύμβασης </w:t>
      </w:r>
      <w:r w:rsidRPr="00F25A8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Επαναλάβετε όσες φορές χρειάζεται.</w:t>
      </w:r>
    </w:p>
  </w:endnote>
  <w:endnote w:id="24">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Άρθρο 73 παρ. 5.</w:t>
      </w:r>
    </w:p>
  </w:endnote>
  <w:endnote w:id="27">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Όπως προσδιορίζεται στο άρθρο 24 ή στα έγγραφα της σύμβασης</w:t>
      </w:r>
      <w:r w:rsidRPr="00F25A89">
        <w:rPr>
          <w:b/>
          <w:i/>
          <w:lang w:val="el-GR"/>
        </w:rPr>
        <w:t>.</w:t>
      </w:r>
    </w:p>
  </w:endnote>
  <w:endnote w:id="29">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άρθρο 48.</w:t>
      </w:r>
    </w:p>
  </w:endnote>
  <w:endnote w:id="30">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2151" w:rsidRPr="00D979A9" w:rsidRDefault="00E72151" w:rsidP="00D979A9">
      <w:pPr>
        <w:pStyle w:val="a9"/>
        <w:tabs>
          <w:tab w:val="left" w:pos="284"/>
        </w:tabs>
        <w:rPr>
          <w:lang w:val="el-GR"/>
        </w:rPr>
      </w:pPr>
      <w:r>
        <w:rPr>
          <w:rStyle w:val="af"/>
        </w:rPr>
        <w:endnoteRef/>
      </w:r>
      <w:r w:rsidRPr="00D979A9">
        <w:rPr>
          <w:lang w:val="el-GR"/>
        </w:rPr>
        <w:tab/>
        <w:t xml:space="preserve">Όπως περιγράφεται στο Παράρτημα </w:t>
      </w:r>
      <w:r>
        <w:rPr>
          <w:lang w:val="en-US"/>
        </w:rPr>
        <w:t>XI</w:t>
      </w:r>
      <w:r w:rsidRPr="00D979A9">
        <w:rPr>
          <w:lang w:val="el-GR"/>
        </w:rPr>
        <w:t xml:space="preserve"> του Προσαρτήματος Α, </w:t>
      </w:r>
      <w:r w:rsidRPr="00D979A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72151" w:rsidRPr="00F25A89" w:rsidRDefault="00E72151" w:rsidP="00F25A89">
      <w:pPr>
        <w:pStyle w:val="a9"/>
        <w:tabs>
          <w:tab w:val="left" w:pos="284"/>
        </w:tabs>
        <w:rPr>
          <w:lang w:val="el-GR"/>
        </w:rPr>
      </w:pPr>
      <w:r>
        <w:rPr>
          <w:rStyle w:val="af"/>
          <w:rFonts w:eastAsiaTheme="majorEastAsia"/>
        </w:rPr>
        <w:endnoteRef/>
      </w:r>
      <w:r w:rsidRPr="00F25A89">
        <w:rPr>
          <w:lang w:val="el-GR"/>
        </w:rPr>
        <w:tab/>
        <w:t>Πρβλ και άρθρο 1 ν. 4250/2014</w:t>
      </w:r>
    </w:p>
  </w:endnote>
  <w:endnote w:id="33">
    <w:p w:rsidR="00E72151" w:rsidRDefault="00E72151" w:rsidP="00F25A89">
      <w:pPr>
        <w:pStyle w:val="a9"/>
        <w:tabs>
          <w:tab w:val="left" w:pos="284"/>
        </w:tabs>
        <w:rPr>
          <w:lang w:val="el-GR"/>
        </w:rPr>
      </w:pPr>
      <w:r>
        <w:rPr>
          <w:rStyle w:val="af"/>
          <w:rFonts w:eastAsiaTheme="majorEastAsia"/>
        </w:rPr>
        <w:endnoteRef/>
      </w:r>
      <w:r w:rsidRPr="00F25A89">
        <w:rPr>
          <w:lang w:val="el-GR"/>
        </w:rPr>
        <w:tab/>
        <w:t>Υπό την προϋπόθεση ότι ο οικονομικός φορέας έχει παράσχει τις απαραίτητες πληροφορίες (</w:t>
      </w:r>
      <w:r w:rsidRPr="00F25A8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25A89">
        <w:rPr>
          <w:lang w:val="el-GR"/>
        </w:rPr>
        <w:t xml:space="preserve"> </w:t>
      </w:r>
    </w:p>
    <w:p w:rsidR="00AF132E" w:rsidRDefault="00AF132E" w:rsidP="00F25A89">
      <w:pPr>
        <w:pStyle w:val="a9"/>
        <w:tabs>
          <w:tab w:val="left" w:pos="284"/>
        </w:tabs>
        <w:rPr>
          <w:lang w:val="el-GR"/>
        </w:rPr>
      </w:pPr>
    </w:p>
    <w:p w:rsidR="00AF132E" w:rsidRDefault="00AF132E" w:rsidP="00F25A89">
      <w:pPr>
        <w:pStyle w:val="a9"/>
        <w:tabs>
          <w:tab w:val="left" w:pos="284"/>
        </w:tabs>
        <w:rPr>
          <w:lang w:val="el-GR"/>
        </w:rPr>
      </w:pPr>
    </w:p>
    <w:p w:rsidR="00AF132E" w:rsidRPr="00F25A89" w:rsidRDefault="00AF132E" w:rsidP="00F25A89">
      <w:pPr>
        <w:pStyle w:val="a9"/>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A1"/>
    <w:family w:val="auto"/>
    <w:pitch w:val="default"/>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394891"/>
      <w:docPartObj>
        <w:docPartGallery w:val="Page Numbers (Bottom of Page)"/>
        <w:docPartUnique/>
      </w:docPartObj>
    </w:sdtPr>
    <w:sdtEndPr/>
    <w:sdtContent>
      <w:sdt>
        <w:sdtPr>
          <w:id w:val="1728636285"/>
          <w:docPartObj>
            <w:docPartGallery w:val="Page Numbers (Top of Page)"/>
            <w:docPartUnique/>
          </w:docPartObj>
        </w:sdtPr>
        <w:sdtEndPr/>
        <w:sdtContent>
          <w:p w:rsidR="00E218D0" w:rsidRDefault="00E218D0">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sidR="005E3300">
              <w:rPr>
                <w:b/>
                <w:bCs/>
                <w:noProof/>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5E3300">
              <w:rPr>
                <w:b/>
                <w:bCs/>
                <w:noProof/>
              </w:rPr>
              <w:t>19</w:t>
            </w:r>
            <w:r>
              <w:rPr>
                <w:b/>
                <w:bCs/>
                <w:sz w:val="24"/>
                <w:szCs w:val="24"/>
              </w:rPr>
              <w:fldChar w:fldCharType="end"/>
            </w:r>
          </w:p>
        </w:sdtContent>
      </w:sdt>
    </w:sdtContent>
  </w:sdt>
  <w:p w:rsidR="00E72151" w:rsidRDefault="00E721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27" w:rsidRDefault="00015C27" w:rsidP="008C31B0">
      <w:pPr>
        <w:spacing w:after="0" w:line="240" w:lineRule="auto"/>
      </w:pPr>
      <w:r>
        <w:separator/>
      </w:r>
    </w:p>
  </w:footnote>
  <w:footnote w:type="continuationSeparator" w:id="0">
    <w:p w:rsidR="00015C27" w:rsidRDefault="00015C27" w:rsidP="008C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0"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6"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9"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8"/>
  </w:num>
  <w:num w:numId="5">
    <w:abstractNumId w:val="16"/>
  </w:num>
  <w:num w:numId="6">
    <w:abstractNumId w:val="7"/>
  </w:num>
  <w:num w:numId="7">
    <w:abstractNumId w:val="4"/>
  </w:num>
  <w:num w:numId="8">
    <w:abstractNumId w:val="10"/>
  </w:num>
  <w:num w:numId="9">
    <w:abstractNumId w:val="29"/>
  </w:num>
  <w:num w:numId="10">
    <w:abstractNumId w:val="30"/>
  </w:num>
  <w:num w:numId="11">
    <w:abstractNumId w:val="2"/>
  </w:num>
  <w:num w:numId="12">
    <w:abstractNumId w:val="31"/>
  </w:num>
  <w:num w:numId="13">
    <w:abstractNumId w:val="25"/>
  </w:num>
  <w:num w:numId="14">
    <w:abstractNumId w:val="40"/>
  </w:num>
  <w:num w:numId="15">
    <w:abstractNumId w:val="26"/>
  </w:num>
  <w:num w:numId="16">
    <w:abstractNumId w:val="33"/>
  </w:num>
  <w:num w:numId="17">
    <w:abstractNumId w:val="34"/>
  </w:num>
  <w:num w:numId="18">
    <w:abstractNumId w:val="11"/>
  </w:num>
  <w:num w:numId="19">
    <w:abstractNumId w:val="9"/>
  </w:num>
  <w:num w:numId="20">
    <w:abstractNumId w:val="39"/>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1"/>
  </w:num>
  <w:num w:numId="29">
    <w:abstractNumId w:val="14"/>
  </w:num>
  <w:num w:numId="30">
    <w:abstractNumId w:val="37"/>
  </w:num>
  <w:num w:numId="31">
    <w:abstractNumId w:val="19"/>
  </w:num>
  <w:num w:numId="32">
    <w:abstractNumId w:val="23"/>
  </w:num>
  <w:num w:numId="33">
    <w:abstractNumId w:val="17"/>
  </w:num>
  <w:num w:numId="34">
    <w:abstractNumId w:val="36"/>
  </w:num>
  <w:num w:numId="35">
    <w:abstractNumId w:val="6"/>
  </w:num>
  <w:num w:numId="36">
    <w:abstractNumId w:val="32"/>
  </w:num>
  <w:num w:numId="37">
    <w:abstractNumId w:val="20"/>
  </w:num>
  <w:num w:numId="38">
    <w:abstractNumId w:val="35"/>
  </w:num>
  <w:num w:numId="39">
    <w:abstractNumId w:val="27"/>
  </w:num>
  <w:num w:numId="40">
    <w:abstractNumId w:val="22"/>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03E04"/>
    <w:rsid w:val="00012107"/>
    <w:rsid w:val="000129AA"/>
    <w:rsid w:val="000145DD"/>
    <w:rsid w:val="00015C27"/>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55DA"/>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87C88"/>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11"/>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2E19"/>
    <w:rsid w:val="003335CA"/>
    <w:rsid w:val="00336162"/>
    <w:rsid w:val="0033631F"/>
    <w:rsid w:val="0033698B"/>
    <w:rsid w:val="003401D3"/>
    <w:rsid w:val="00341DC0"/>
    <w:rsid w:val="00342D33"/>
    <w:rsid w:val="003440D8"/>
    <w:rsid w:val="0034461B"/>
    <w:rsid w:val="00345AB0"/>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2FE3"/>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D21"/>
    <w:rsid w:val="004A6CB1"/>
    <w:rsid w:val="004B563E"/>
    <w:rsid w:val="004C055D"/>
    <w:rsid w:val="004C05A4"/>
    <w:rsid w:val="004C0C2D"/>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3F4E"/>
    <w:rsid w:val="005342A7"/>
    <w:rsid w:val="00534596"/>
    <w:rsid w:val="00534650"/>
    <w:rsid w:val="005346DC"/>
    <w:rsid w:val="0053487A"/>
    <w:rsid w:val="00534C92"/>
    <w:rsid w:val="00534E62"/>
    <w:rsid w:val="00534F5D"/>
    <w:rsid w:val="00535FC8"/>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112D"/>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9DA"/>
    <w:rsid w:val="005D2CDF"/>
    <w:rsid w:val="005D2D3C"/>
    <w:rsid w:val="005D30DD"/>
    <w:rsid w:val="005D32B6"/>
    <w:rsid w:val="005D4257"/>
    <w:rsid w:val="005D6845"/>
    <w:rsid w:val="005E0B81"/>
    <w:rsid w:val="005E1F20"/>
    <w:rsid w:val="005E2E51"/>
    <w:rsid w:val="005E3300"/>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25D"/>
    <w:rsid w:val="006E7E64"/>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17913"/>
    <w:rsid w:val="0072088C"/>
    <w:rsid w:val="00720E9E"/>
    <w:rsid w:val="00720FBF"/>
    <w:rsid w:val="0072350D"/>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D7026"/>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A66"/>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97817"/>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B81"/>
    <w:rsid w:val="00A41FAC"/>
    <w:rsid w:val="00A42422"/>
    <w:rsid w:val="00A442B6"/>
    <w:rsid w:val="00A46715"/>
    <w:rsid w:val="00A46BF4"/>
    <w:rsid w:val="00A47572"/>
    <w:rsid w:val="00A50FC7"/>
    <w:rsid w:val="00A5146E"/>
    <w:rsid w:val="00A51970"/>
    <w:rsid w:val="00A5383A"/>
    <w:rsid w:val="00A56EA6"/>
    <w:rsid w:val="00A5701B"/>
    <w:rsid w:val="00A578D5"/>
    <w:rsid w:val="00A60013"/>
    <w:rsid w:val="00A60A83"/>
    <w:rsid w:val="00A610BB"/>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2E15"/>
    <w:rsid w:val="00AA356F"/>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49B2"/>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4C72"/>
    <w:rsid w:val="00C35FBC"/>
    <w:rsid w:val="00C3674A"/>
    <w:rsid w:val="00C37050"/>
    <w:rsid w:val="00C373B2"/>
    <w:rsid w:val="00C40F7C"/>
    <w:rsid w:val="00C41650"/>
    <w:rsid w:val="00C41953"/>
    <w:rsid w:val="00C4387F"/>
    <w:rsid w:val="00C4534D"/>
    <w:rsid w:val="00C45F2C"/>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77F5F"/>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17DA"/>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4A79"/>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18D0"/>
    <w:rsid w:val="00E25936"/>
    <w:rsid w:val="00E270ED"/>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707"/>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FCD8"/>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llenicparliament.gr/Enimerosi/Diakirykseis-kai-Proskliseis/Proskliseis-Endiaferontos/" TargetMode="External"/><Relationship Id="rId4" Type="http://schemas.openxmlformats.org/officeDocument/2006/relationships/settings" Target="settings.xml"/><Relationship Id="rId9" Type="http://schemas.openxmlformats.org/officeDocument/2006/relationships/image" Target="cid:image001.gif@01D4ACFF.D49A31A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76B8-BDE4-4648-8924-1EE7C110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3322</Words>
  <Characters>17941</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Γιούλη Αθανασία</dc:creator>
  <cp:lastModifiedBy>Ψαρουδάκης Σταύρος</cp:lastModifiedBy>
  <cp:revision>2</cp:revision>
  <cp:lastPrinted>2020-01-13T10:31:00Z</cp:lastPrinted>
  <dcterms:created xsi:type="dcterms:W3CDTF">2020-01-13T10:32:00Z</dcterms:created>
  <dcterms:modified xsi:type="dcterms:W3CDTF">2020-01-13T10:32:00Z</dcterms:modified>
</cp:coreProperties>
</file>